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A2199" w14:textId="304A1CFA" w:rsidR="00561A10" w:rsidRPr="002235EB" w:rsidRDefault="00561A10" w:rsidP="002235EB">
      <w:pPr>
        <w:spacing w:after="0"/>
        <w:ind w:firstLine="284"/>
        <w:jc w:val="center"/>
        <w:rPr>
          <w:rFonts w:cs="Times New Roman"/>
          <w:b/>
          <w:color w:val="000000" w:themeColor="text1"/>
          <w:sz w:val="24"/>
          <w:szCs w:val="24"/>
          <w:lang w:val="az-Latn-AZ"/>
        </w:rPr>
      </w:pPr>
      <w:r w:rsidRPr="002235EB">
        <w:rPr>
          <w:rFonts w:cs="Times New Roman"/>
          <w:b/>
          <w:color w:val="000000" w:themeColor="text1"/>
          <w:sz w:val="24"/>
          <w:szCs w:val="24"/>
          <w:lang w:val="az-Latn-AZ"/>
        </w:rPr>
        <w:t>AZƏRBAYCAN RESPUBLİKASI</w:t>
      </w:r>
    </w:p>
    <w:p w14:paraId="24F7D3DC"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5A071E87" w14:textId="77777777" w:rsidR="00CB25A9" w:rsidRPr="002235EB" w:rsidRDefault="00561A10" w:rsidP="002235EB">
      <w:pPr>
        <w:tabs>
          <w:tab w:val="left" w:pos="2790"/>
        </w:tabs>
        <w:spacing w:after="0"/>
        <w:ind w:firstLine="284"/>
        <w:jc w:val="center"/>
        <w:rPr>
          <w:rFonts w:cs="Times New Roman"/>
          <w:i/>
          <w:color w:val="000000" w:themeColor="text1"/>
          <w:sz w:val="24"/>
          <w:szCs w:val="24"/>
          <w:lang w:val="az-Latn-AZ"/>
        </w:rPr>
      </w:pPr>
      <w:r w:rsidRPr="002235EB">
        <w:rPr>
          <w:rFonts w:cs="Times New Roman"/>
          <w:i/>
          <w:color w:val="000000" w:themeColor="text1"/>
          <w:sz w:val="24"/>
          <w:szCs w:val="24"/>
          <w:lang w:val="az-Latn-AZ"/>
        </w:rPr>
        <w:t xml:space="preserve">                                                    </w:t>
      </w:r>
    </w:p>
    <w:p w14:paraId="52875A44" w14:textId="2F0E7E11" w:rsidR="00561A10" w:rsidRPr="002235EB" w:rsidRDefault="00561A10" w:rsidP="002235EB">
      <w:pPr>
        <w:tabs>
          <w:tab w:val="left" w:pos="2790"/>
        </w:tabs>
        <w:spacing w:after="0"/>
        <w:ind w:firstLine="284"/>
        <w:jc w:val="right"/>
        <w:rPr>
          <w:rFonts w:cs="Times New Roman"/>
          <w:i/>
          <w:color w:val="000000" w:themeColor="text1"/>
          <w:sz w:val="24"/>
          <w:szCs w:val="24"/>
          <w:lang w:val="az-Latn-AZ"/>
        </w:rPr>
      </w:pPr>
      <w:r w:rsidRPr="002235EB">
        <w:rPr>
          <w:rFonts w:cs="Times New Roman"/>
          <w:i/>
          <w:color w:val="000000" w:themeColor="text1"/>
          <w:sz w:val="24"/>
          <w:szCs w:val="24"/>
          <w:lang w:val="az-Latn-AZ"/>
        </w:rPr>
        <w:t>Əlyazması hüququnda</w:t>
      </w:r>
    </w:p>
    <w:p w14:paraId="2D9EB726"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3CE4FB7B"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37906CE2"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3AADF3B7"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3E6B969C" w14:textId="77777777" w:rsidR="00561A10" w:rsidRPr="002235EB" w:rsidRDefault="00561A10" w:rsidP="002235EB">
      <w:pPr>
        <w:spacing w:after="0"/>
        <w:ind w:firstLine="284"/>
        <w:jc w:val="center"/>
        <w:rPr>
          <w:rFonts w:cs="Times New Roman"/>
          <w:b/>
          <w:color w:val="000000" w:themeColor="text1"/>
          <w:sz w:val="24"/>
          <w:szCs w:val="24"/>
          <w:lang w:val="az-Latn-AZ"/>
        </w:rPr>
      </w:pPr>
      <w:r w:rsidRPr="002235EB">
        <w:rPr>
          <w:rFonts w:cs="Times New Roman"/>
          <w:b/>
          <w:color w:val="000000" w:themeColor="text1"/>
          <w:sz w:val="24"/>
          <w:szCs w:val="24"/>
          <w:lang w:val="az-Latn-AZ"/>
        </w:rPr>
        <w:t>MÜƏSSİSƏNİN MALİYYƏ DAYANIQLIĞININ QİYMƏTLƏNDİRİLMƏSİ VƏ İDARƏ EDİLMƏSİNİN TƏKMİLLƏŞDİRİLMƏSİ</w:t>
      </w:r>
    </w:p>
    <w:p w14:paraId="407DC46D" w14:textId="77777777" w:rsidR="00561A10" w:rsidRPr="002235EB" w:rsidRDefault="00561A10" w:rsidP="002235EB">
      <w:pPr>
        <w:spacing w:after="0"/>
        <w:ind w:firstLine="284"/>
        <w:jc w:val="center"/>
        <w:rPr>
          <w:rFonts w:cs="Times New Roman"/>
          <w:b/>
          <w:color w:val="000000" w:themeColor="text1"/>
          <w:sz w:val="24"/>
          <w:szCs w:val="24"/>
          <w:lang w:val="az-Latn-AZ"/>
        </w:rPr>
      </w:pPr>
    </w:p>
    <w:p w14:paraId="33E556B3"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003BE759" w14:textId="77777777" w:rsidR="00561A10" w:rsidRPr="002235EB" w:rsidRDefault="00561A10" w:rsidP="002235EB">
      <w:pPr>
        <w:tabs>
          <w:tab w:val="left" w:pos="1800"/>
        </w:tabs>
        <w:spacing w:after="0"/>
        <w:ind w:firstLine="284"/>
        <w:jc w:val="both"/>
        <w:rPr>
          <w:rFonts w:cs="Times New Roman"/>
          <w:b/>
          <w:color w:val="000000" w:themeColor="text1"/>
          <w:sz w:val="24"/>
          <w:szCs w:val="24"/>
          <w:lang w:val="az-Latn-AZ"/>
        </w:rPr>
      </w:pPr>
    </w:p>
    <w:p w14:paraId="1526FE67" w14:textId="77777777" w:rsidR="00561A10" w:rsidRPr="002235EB" w:rsidRDefault="00561A10" w:rsidP="002235EB">
      <w:pPr>
        <w:spacing w:after="0"/>
        <w:ind w:firstLine="567"/>
        <w:rPr>
          <w:rFonts w:cs="Times New Roman"/>
          <w:color w:val="000000" w:themeColor="text1"/>
          <w:sz w:val="24"/>
          <w:szCs w:val="24"/>
          <w:lang w:val="az-Latn-AZ"/>
        </w:rPr>
      </w:pPr>
      <w:r w:rsidRPr="002235EB">
        <w:rPr>
          <w:rFonts w:cs="Times New Roman"/>
          <w:color w:val="000000" w:themeColor="text1"/>
          <w:sz w:val="24"/>
          <w:szCs w:val="24"/>
          <w:lang w:val="az-Latn-AZ"/>
        </w:rPr>
        <w:t>İxtisas:           5304.01 – “İqtisadi fəaliyyət növləri”</w:t>
      </w:r>
    </w:p>
    <w:p w14:paraId="0950E862" w14:textId="77777777" w:rsidR="00CB25A9" w:rsidRPr="002235EB" w:rsidRDefault="00CB25A9" w:rsidP="002235EB">
      <w:pPr>
        <w:spacing w:after="0"/>
        <w:ind w:firstLine="567"/>
        <w:rPr>
          <w:rFonts w:cs="Times New Roman"/>
          <w:color w:val="000000" w:themeColor="text1"/>
          <w:sz w:val="24"/>
          <w:szCs w:val="24"/>
          <w:lang w:val="az-Latn-AZ"/>
        </w:rPr>
      </w:pPr>
    </w:p>
    <w:p w14:paraId="13FA6A52" w14:textId="3A87DDB3" w:rsidR="00561A10" w:rsidRPr="002235EB" w:rsidRDefault="00561A10" w:rsidP="002235EB">
      <w:pPr>
        <w:spacing w:after="0"/>
        <w:ind w:firstLine="567"/>
        <w:rPr>
          <w:rFonts w:cs="Times New Roman"/>
          <w:color w:val="000000" w:themeColor="text1"/>
          <w:sz w:val="24"/>
          <w:szCs w:val="24"/>
          <w:lang w:val="az-Latn-AZ"/>
        </w:rPr>
      </w:pPr>
      <w:r w:rsidRPr="002235EB">
        <w:rPr>
          <w:rFonts w:cs="Times New Roman"/>
          <w:color w:val="000000" w:themeColor="text1"/>
          <w:sz w:val="24"/>
          <w:szCs w:val="24"/>
          <w:lang w:val="az-Latn-AZ"/>
        </w:rPr>
        <w:t>Elm sahəsi:    İqtisad elmləri</w:t>
      </w:r>
    </w:p>
    <w:p w14:paraId="0291BF37" w14:textId="7FEFAE98" w:rsidR="00CB25A9" w:rsidRPr="002235EB" w:rsidRDefault="00CB25A9" w:rsidP="002235EB">
      <w:pPr>
        <w:spacing w:after="0"/>
        <w:ind w:firstLine="567"/>
        <w:rPr>
          <w:rFonts w:cs="Times New Roman"/>
          <w:color w:val="000000" w:themeColor="text1"/>
          <w:sz w:val="24"/>
          <w:szCs w:val="24"/>
          <w:lang w:val="az-Latn-AZ"/>
        </w:rPr>
      </w:pPr>
    </w:p>
    <w:p w14:paraId="290A09DC" w14:textId="77777777" w:rsidR="00CB25A9" w:rsidRPr="002235EB" w:rsidRDefault="00CB25A9" w:rsidP="002235EB">
      <w:pPr>
        <w:spacing w:after="0"/>
        <w:ind w:firstLine="567"/>
        <w:rPr>
          <w:rFonts w:cs="Times New Roman"/>
          <w:color w:val="000000" w:themeColor="text1"/>
          <w:sz w:val="24"/>
          <w:szCs w:val="24"/>
          <w:lang w:val="az-Latn-AZ"/>
        </w:rPr>
      </w:pPr>
    </w:p>
    <w:p w14:paraId="08CD96C7" w14:textId="31C8E1F8" w:rsidR="00561A10" w:rsidRPr="002235EB" w:rsidRDefault="00561A10" w:rsidP="002235EB">
      <w:pPr>
        <w:spacing w:after="0"/>
        <w:ind w:firstLine="567"/>
        <w:rPr>
          <w:rFonts w:cs="Times New Roman"/>
          <w:color w:val="000000" w:themeColor="text1"/>
          <w:sz w:val="24"/>
          <w:szCs w:val="24"/>
          <w:lang w:val="az-Latn-AZ"/>
        </w:rPr>
      </w:pPr>
      <w:r w:rsidRPr="002235EB">
        <w:rPr>
          <w:rFonts w:cs="Times New Roman"/>
          <w:color w:val="000000" w:themeColor="text1"/>
          <w:sz w:val="24"/>
          <w:szCs w:val="24"/>
          <w:lang w:val="az-Latn-AZ"/>
        </w:rPr>
        <w:t xml:space="preserve">İddiaçı:          </w:t>
      </w:r>
      <w:r w:rsidRPr="002235EB">
        <w:rPr>
          <w:rFonts w:cs="Times New Roman"/>
          <w:b/>
          <w:bCs/>
          <w:color w:val="000000" w:themeColor="text1"/>
          <w:sz w:val="24"/>
          <w:szCs w:val="24"/>
          <w:lang w:val="az-Latn-AZ"/>
        </w:rPr>
        <w:t xml:space="preserve">Turan Əliağa qızı Tağıyeva </w:t>
      </w:r>
    </w:p>
    <w:p w14:paraId="521E04CC" w14:textId="77777777" w:rsidR="00561A10" w:rsidRPr="002235EB" w:rsidRDefault="00561A10" w:rsidP="002235EB">
      <w:pPr>
        <w:spacing w:after="0"/>
        <w:ind w:firstLine="284"/>
        <w:rPr>
          <w:rFonts w:cs="Times New Roman"/>
          <w:b/>
          <w:color w:val="000000" w:themeColor="text1"/>
          <w:sz w:val="24"/>
          <w:szCs w:val="24"/>
          <w:lang w:val="az-Latn-AZ"/>
        </w:rPr>
      </w:pPr>
    </w:p>
    <w:p w14:paraId="64AAF475"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0D712392"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19731D4B" w14:textId="77777777" w:rsidR="00CB25A9" w:rsidRPr="002235EB" w:rsidRDefault="00561A10" w:rsidP="002235EB">
      <w:pPr>
        <w:spacing w:after="0"/>
        <w:ind w:firstLine="284"/>
        <w:jc w:val="center"/>
        <w:rPr>
          <w:rFonts w:cs="Times New Roman"/>
          <w:color w:val="000000" w:themeColor="text1"/>
          <w:sz w:val="24"/>
          <w:szCs w:val="24"/>
          <w:lang w:val="az-Latn-AZ"/>
        </w:rPr>
      </w:pPr>
      <w:r w:rsidRPr="002235EB">
        <w:rPr>
          <w:rFonts w:cs="Times New Roman"/>
          <w:color w:val="000000" w:themeColor="text1"/>
          <w:sz w:val="24"/>
          <w:szCs w:val="24"/>
          <w:lang w:val="az-Latn-AZ"/>
        </w:rPr>
        <w:t xml:space="preserve">fəlsəfə doktoru elmi dərəcəsi almaq üçün </w:t>
      </w:r>
    </w:p>
    <w:p w14:paraId="486E3D34" w14:textId="7C490C8B" w:rsidR="00561A10" w:rsidRPr="002235EB" w:rsidRDefault="00561A10" w:rsidP="002235EB">
      <w:pPr>
        <w:spacing w:after="0"/>
        <w:ind w:firstLine="284"/>
        <w:jc w:val="center"/>
        <w:rPr>
          <w:rFonts w:cs="Times New Roman"/>
          <w:color w:val="000000" w:themeColor="text1"/>
          <w:sz w:val="24"/>
          <w:szCs w:val="24"/>
          <w:lang w:val="az-Latn-AZ"/>
        </w:rPr>
      </w:pPr>
      <w:r w:rsidRPr="002235EB">
        <w:rPr>
          <w:rFonts w:cs="Times New Roman"/>
          <w:color w:val="000000" w:themeColor="text1"/>
          <w:sz w:val="24"/>
          <w:szCs w:val="24"/>
          <w:lang w:val="az-Latn-AZ"/>
        </w:rPr>
        <w:t>təqdim edilmiş dissertasiyanın</w:t>
      </w:r>
    </w:p>
    <w:p w14:paraId="632FFE73"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434161FC" w14:textId="77777777" w:rsidR="00561A10" w:rsidRPr="002235EB" w:rsidRDefault="00561A10" w:rsidP="002235EB">
      <w:pPr>
        <w:spacing w:after="0"/>
        <w:ind w:firstLine="284"/>
        <w:jc w:val="center"/>
        <w:rPr>
          <w:rFonts w:cs="Times New Roman"/>
          <w:b/>
          <w:color w:val="000000" w:themeColor="text1"/>
          <w:sz w:val="24"/>
          <w:szCs w:val="24"/>
          <w:lang w:val="az-Latn-AZ"/>
        </w:rPr>
      </w:pPr>
      <w:r w:rsidRPr="002235EB">
        <w:rPr>
          <w:rFonts w:cs="Times New Roman"/>
          <w:b/>
          <w:color w:val="000000" w:themeColor="text1"/>
          <w:sz w:val="24"/>
          <w:szCs w:val="24"/>
          <w:lang w:val="az-Latn-AZ"/>
        </w:rPr>
        <w:t>AVTOREFERATI</w:t>
      </w:r>
    </w:p>
    <w:p w14:paraId="3E58E314" w14:textId="44ADDC49" w:rsidR="00561A10" w:rsidRPr="002235EB" w:rsidRDefault="00561A10" w:rsidP="002235EB">
      <w:pPr>
        <w:spacing w:after="0"/>
        <w:ind w:firstLine="284"/>
        <w:jc w:val="both"/>
        <w:rPr>
          <w:rFonts w:cs="Times New Roman"/>
          <w:b/>
          <w:color w:val="000000" w:themeColor="text1"/>
          <w:sz w:val="24"/>
          <w:szCs w:val="24"/>
          <w:lang w:val="az-Latn-AZ"/>
        </w:rPr>
      </w:pPr>
    </w:p>
    <w:p w14:paraId="5CE8ABDE" w14:textId="1945D6AA" w:rsidR="00CB25A9" w:rsidRPr="002235EB" w:rsidRDefault="00CB25A9" w:rsidP="002235EB">
      <w:pPr>
        <w:spacing w:after="0"/>
        <w:ind w:firstLine="284"/>
        <w:jc w:val="both"/>
        <w:rPr>
          <w:rFonts w:cs="Times New Roman"/>
          <w:b/>
          <w:color w:val="000000" w:themeColor="text1"/>
          <w:sz w:val="24"/>
          <w:szCs w:val="24"/>
          <w:lang w:val="az-Latn-AZ"/>
        </w:rPr>
      </w:pPr>
    </w:p>
    <w:p w14:paraId="2748FA85" w14:textId="35BF9416" w:rsidR="00CB25A9" w:rsidRPr="002235EB" w:rsidRDefault="00CB25A9" w:rsidP="002235EB">
      <w:pPr>
        <w:spacing w:after="0"/>
        <w:ind w:firstLine="284"/>
        <w:jc w:val="both"/>
        <w:rPr>
          <w:rFonts w:cs="Times New Roman"/>
          <w:b/>
          <w:color w:val="000000" w:themeColor="text1"/>
          <w:sz w:val="24"/>
          <w:szCs w:val="24"/>
          <w:lang w:val="az-Latn-AZ"/>
        </w:rPr>
      </w:pPr>
    </w:p>
    <w:p w14:paraId="7BD147B2" w14:textId="77777777" w:rsidR="00CB25A9" w:rsidRPr="002235EB" w:rsidRDefault="00CB25A9" w:rsidP="002235EB">
      <w:pPr>
        <w:spacing w:after="0"/>
        <w:ind w:firstLine="284"/>
        <w:jc w:val="both"/>
        <w:rPr>
          <w:rFonts w:cs="Times New Roman"/>
          <w:b/>
          <w:color w:val="000000" w:themeColor="text1"/>
          <w:sz w:val="24"/>
          <w:szCs w:val="24"/>
          <w:lang w:val="az-Latn-AZ"/>
        </w:rPr>
      </w:pPr>
    </w:p>
    <w:p w14:paraId="730C4AA2" w14:textId="5F5C82CD" w:rsidR="00561A10" w:rsidRDefault="00561A10" w:rsidP="002235EB">
      <w:pPr>
        <w:spacing w:after="0"/>
        <w:ind w:firstLine="284"/>
        <w:jc w:val="both"/>
        <w:rPr>
          <w:rFonts w:cs="Times New Roman"/>
          <w:b/>
          <w:color w:val="000000" w:themeColor="text1"/>
          <w:sz w:val="24"/>
          <w:szCs w:val="24"/>
          <w:lang w:val="az-Latn-AZ"/>
        </w:rPr>
      </w:pPr>
    </w:p>
    <w:p w14:paraId="7B12C93D" w14:textId="77777777" w:rsidR="002235EB" w:rsidRPr="002235EB" w:rsidRDefault="002235EB" w:rsidP="002235EB">
      <w:pPr>
        <w:spacing w:after="0"/>
        <w:ind w:firstLine="284"/>
        <w:jc w:val="both"/>
        <w:rPr>
          <w:rFonts w:cs="Times New Roman"/>
          <w:b/>
          <w:color w:val="000000" w:themeColor="text1"/>
          <w:sz w:val="24"/>
          <w:szCs w:val="24"/>
          <w:lang w:val="az-Latn-AZ"/>
        </w:rPr>
      </w:pPr>
    </w:p>
    <w:p w14:paraId="399816EC"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1AB42F22" w14:textId="77777777" w:rsidR="00561A10" w:rsidRPr="002235EB" w:rsidRDefault="00561A10" w:rsidP="002235EB">
      <w:pPr>
        <w:spacing w:after="0"/>
        <w:ind w:firstLine="284"/>
        <w:jc w:val="both"/>
        <w:rPr>
          <w:rFonts w:cs="Times New Roman"/>
          <w:b/>
          <w:color w:val="000000" w:themeColor="text1"/>
          <w:sz w:val="24"/>
          <w:szCs w:val="24"/>
          <w:lang w:val="az-Latn-AZ"/>
        </w:rPr>
      </w:pPr>
    </w:p>
    <w:p w14:paraId="0D80E533" w14:textId="73560EF7" w:rsidR="00561A10" w:rsidRPr="002235EB" w:rsidRDefault="00561A10" w:rsidP="002235EB">
      <w:pPr>
        <w:spacing w:after="0"/>
        <w:ind w:firstLine="284"/>
        <w:jc w:val="center"/>
        <w:rPr>
          <w:rFonts w:cs="Times New Roman"/>
          <w:b/>
          <w:color w:val="000000" w:themeColor="text1"/>
          <w:sz w:val="24"/>
          <w:szCs w:val="24"/>
          <w:lang w:val="az-Latn-AZ"/>
        </w:rPr>
      </w:pPr>
      <w:r w:rsidRPr="002235EB">
        <w:rPr>
          <w:rFonts w:cs="Times New Roman"/>
          <w:b/>
          <w:color w:val="000000" w:themeColor="text1"/>
          <w:sz w:val="24"/>
          <w:szCs w:val="24"/>
          <w:lang w:val="az-Latn-AZ"/>
        </w:rPr>
        <w:t>Bakı – 202</w:t>
      </w:r>
      <w:r w:rsidR="00646B5F" w:rsidRPr="002235EB">
        <w:rPr>
          <w:rFonts w:cs="Times New Roman"/>
          <w:b/>
          <w:color w:val="000000" w:themeColor="text1"/>
          <w:sz w:val="24"/>
          <w:szCs w:val="24"/>
          <w:lang w:val="az-Latn-AZ"/>
        </w:rPr>
        <w:t>3</w:t>
      </w:r>
    </w:p>
    <w:p w14:paraId="16132E09" w14:textId="4ACCB0F1" w:rsidR="00561A10" w:rsidRPr="002235EB" w:rsidRDefault="00561A10" w:rsidP="002235EB">
      <w:pPr>
        <w:tabs>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lastRenderedPageBreak/>
        <w:t>Dissertasiya işi Azərbaycan Dövlət Neft və Sənaye Universitetinin “Sənayenin iqtisadiyyatı” kafedrasında yerinə yetirilmişdir.</w:t>
      </w:r>
    </w:p>
    <w:p w14:paraId="58190824" w14:textId="77777777" w:rsidR="00561A10" w:rsidRPr="002235EB" w:rsidRDefault="00561A10" w:rsidP="002235EB">
      <w:pPr>
        <w:tabs>
          <w:tab w:val="left" w:pos="2880"/>
          <w:tab w:val="left" w:pos="3690"/>
          <w:tab w:val="left" w:pos="9072"/>
          <w:tab w:val="left" w:pos="9639"/>
        </w:tabs>
        <w:spacing w:after="0"/>
        <w:ind w:firstLine="284"/>
        <w:jc w:val="both"/>
        <w:rPr>
          <w:rFonts w:cs="Times New Roman"/>
          <w:color w:val="000000" w:themeColor="text1"/>
          <w:sz w:val="24"/>
          <w:szCs w:val="24"/>
          <w:lang w:val="az-Latn-A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417"/>
      </w:tblGrid>
      <w:tr w:rsidR="002235EB" w:rsidRPr="00C479D0" w14:paraId="24C76A0D" w14:textId="77777777" w:rsidTr="006A3F35">
        <w:tc>
          <w:tcPr>
            <w:tcW w:w="2263" w:type="dxa"/>
          </w:tcPr>
          <w:p w14:paraId="23C2F5C9" w14:textId="566989C6" w:rsidR="002235EB" w:rsidRPr="006A3F35" w:rsidRDefault="002235EB" w:rsidP="002235EB">
            <w:pPr>
              <w:tabs>
                <w:tab w:val="left" w:pos="9072"/>
                <w:tab w:val="left" w:pos="9639"/>
              </w:tabs>
              <w:jc w:val="both"/>
              <w:rPr>
                <w:rFonts w:cs="Times New Roman"/>
                <w:color w:val="000000" w:themeColor="text1"/>
                <w:sz w:val="24"/>
                <w:szCs w:val="24"/>
                <w:lang w:val="az-Latn-AZ"/>
              </w:rPr>
            </w:pPr>
            <w:r w:rsidRPr="006A3F35">
              <w:rPr>
                <w:rFonts w:cs="Times New Roman"/>
                <w:color w:val="000000" w:themeColor="text1"/>
                <w:sz w:val="24"/>
                <w:szCs w:val="24"/>
                <w:lang w:val="az-Latn-AZ"/>
              </w:rPr>
              <w:t xml:space="preserve">Elmi rəhbər:                   </w:t>
            </w:r>
          </w:p>
        </w:tc>
        <w:tc>
          <w:tcPr>
            <w:tcW w:w="4417" w:type="dxa"/>
          </w:tcPr>
          <w:p w14:paraId="6B591D56" w14:textId="77777777" w:rsidR="002235EB" w:rsidRPr="002235EB" w:rsidRDefault="002235EB" w:rsidP="002235EB">
            <w:pPr>
              <w:tabs>
                <w:tab w:val="left" w:pos="9072"/>
                <w:tab w:val="left" w:pos="9639"/>
              </w:tabs>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iqtisad elmləri doktoru, professor   </w:t>
            </w:r>
          </w:p>
          <w:p w14:paraId="54C76075" w14:textId="3DE84D0E" w:rsidR="002235EB" w:rsidRPr="002235EB" w:rsidRDefault="002235EB" w:rsidP="002235EB">
            <w:pPr>
              <w:tabs>
                <w:tab w:val="left" w:pos="9072"/>
                <w:tab w:val="left" w:pos="9639"/>
              </w:tabs>
              <w:jc w:val="both"/>
              <w:rPr>
                <w:rFonts w:cs="Times New Roman"/>
                <w:b/>
                <w:bCs/>
                <w:color w:val="000000" w:themeColor="text1"/>
                <w:sz w:val="24"/>
                <w:szCs w:val="24"/>
                <w:lang w:val="az-Latn-AZ"/>
              </w:rPr>
            </w:pPr>
            <w:r w:rsidRPr="002235EB">
              <w:rPr>
                <w:rFonts w:cs="Times New Roman"/>
                <w:b/>
                <w:bCs/>
                <w:color w:val="000000" w:themeColor="text1"/>
                <w:sz w:val="24"/>
                <w:szCs w:val="24"/>
                <w:lang w:val="az-Latn-AZ"/>
              </w:rPr>
              <w:t>Qənimət Əsəd oğlu Səfərov</w:t>
            </w:r>
          </w:p>
          <w:p w14:paraId="095BE0B0" w14:textId="77777777" w:rsidR="002235EB" w:rsidRDefault="002235EB" w:rsidP="002235EB">
            <w:pPr>
              <w:tabs>
                <w:tab w:val="left" w:pos="9072"/>
                <w:tab w:val="left" w:pos="9639"/>
              </w:tabs>
              <w:jc w:val="both"/>
              <w:rPr>
                <w:rFonts w:cs="Times New Roman"/>
                <w:color w:val="000000" w:themeColor="text1"/>
                <w:sz w:val="24"/>
                <w:szCs w:val="24"/>
                <w:lang w:val="az-Latn-AZ"/>
              </w:rPr>
            </w:pPr>
          </w:p>
        </w:tc>
      </w:tr>
      <w:tr w:rsidR="002235EB" w14:paraId="5C582353" w14:textId="77777777" w:rsidTr="006A3F35">
        <w:tc>
          <w:tcPr>
            <w:tcW w:w="2263" w:type="dxa"/>
          </w:tcPr>
          <w:p w14:paraId="113C2B59" w14:textId="6368F420" w:rsidR="002235EB" w:rsidRPr="006A3F35" w:rsidRDefault="002235EB" w:rsidP="002235EB">
            <w:pPr>
              <w:tabs>
                <w:tab w:val="left" w:pos="9072"/>
                <w:tab w:val="left" w:pos="9639"/>
              </w:tabs>
              <w:jc w:val="both"/>
              <w:rPr>
                <w:rFonts w:cs="Times New Roman"/>
                <w:color w:val="000000" w:themeColor="text1"/>
                <w:sz w:val="24"/>
                <w:szCs w:val="24"/>
                <w:lang w:val="az-Latn-AZ"/>
              </w:rPr>
            </w:pPr>
            <w:r w:rsidRPr="006A3F35">
              <w:rPr>
                <w:rFonts w:cs="Times New Roman"/>
                <w:color w:val="000000" w:themeColor="text1"/>
                <w:sz w:val="24"/>
                <w:szCs w:val="24"/>
                <w:lang w:val="az-Latn-AZ"/>
              </w:rPr>
              <w:t xml:space="preserve">Rəsmi opponentlər:       </w:t>
            </w:r>
          </w:p>
        </w:tc>
        <w:tc>
          <w:tcPr>
            <w:tcW w:w="4417" w:type="dxa"/>
          </w:tcPr>
          <w:p w14:paraId="022542A6" w14:textId="77777777" w:rsidR="002235EB" w:rsidRPr="002235EB" w:rsidRDefault="002235EB" w:rsidP="002235EB">
            <w:pPr>
              <w:tabs>
                <w:tab w:val="left" w:pos="9072"/>
                <w:tab w:val="left" w:pos="9639"/>
              </w:tabs>
              <w:rPr>
                <w:rFonts w:cs="Times New Roman"/>
                <w:color w:val="000000" w:themeColor="text1"/>
                <w:sz w:val="24"/>
                <w:szCs w:val="24"/>
                <w:lang w:val="az-Latn-AZ"/>
              </w:rPr>
            </w:pPr>
            <w:r w:rsidRPr="002235EB">
              <w:rPr>
                <w:rFonts w:cs="Times New Roman"/>
                <w:color w:val="000000" w:themeColor="text1"/>
                <w:sz w:val="24"/>
                <w:szCs w:val="24"/>
                <w:lang w:val="az-Latn-AZ"/>
              </w:rPr>
              <w:t>iqtisad elmləri doktoru, professor</w:t>
            </w:r>
          </w:p>
          <w:p w14:paraId="6A7A8E61" w14:textId="77777777" w:rsidR="002235EB" w:rsidRPr="002235EB" w:rsidRDefault="002235EB" w:rsidP="002235EB">
            <w:pPr>
              <w:tabs>
                <w:tab w:val="left" w:pos="9072"/>
                <w:tab w:val="left" w:pos="9639"/>
              </w:tabs>
              <w:rPr>
                <w:rFonts w:cs="Times New Roman"/>
                <w:b/>
                <w:bCs/>
                <w:color w:val="000000" w:themeColor="text1"/>
                <w:sz w:val="24"/>
                <w:szCs w:val="24"/>
                <w:lang w:val="az-Latn-AZ"/>
              </w:rPr>
            </w:pPr>
            <w:r w:rsidRPr="002235EB">
              <w:rPr>
                <w:rFonts w:cs="Times New Roman"/>
                <w:b/>
                <w:bCs/>
                <w:color w:val="000000" w:themeColor="text1"/>
                <w:sz w:val="24"/>
                <w:szCs w:val="24"/>
                <w:lang w:val="az-Latn-AZ"/>
              </w:rPr>
              <w:t>Elşən Mahmud oğlu Hacızadə</w:t>
            </w:r>
          </w:p>
          <w:p w14:paraId="7AB5024B" w14:textId="77777777" w:rsidR="002235EB" w:rsidRPr="002235EB" w:rsidRDefault="002235EB" w:rsidP="002235EB">
            <w:pPr>
              <w:tabs>
                <w:tab w:val="left" w:pos="9072"/>
                <w:tab w:val="left" w:pos="9639"/>
              </w:tabs>
              <w:jc w:val="center"/>
              <w:rPr>
                <w:rFonts w:cs="Times New Roman"/>
                <w:color w:val="000000" w:themeColor="text1"/>
                <w:sz w:val="24"/>
                <w:szCs w:val="24"/>
                <w:lang w:val="az-Latn-AZ"/>
              </w:rPr>
            </w:pPr>
          </w:p>
          <w:p w14:paraId="0D25ED09" w14:textId="77777777" w:rsidR="002235EB" w:rsidRPr="002235EB" w:rsidRDefault="002235EB" w:rsidP="002235EB">
            <w:pPr>
              <w:tabs>
                <w:tab w:val="left" w:pos="9072"/>
                <w:tab w:val="left" w:pos="9639"/>
              </w:tabs>
              <w:rPr>
                <w:rFonts w:cs="Times New Roman"/>
                <w:color w:val="000000" w:themeColor="text1"/>
                <w:sz w:val="24"/>
                <w:szCs w:val="24"/>
                <w:lang w:val="az-Latn-AZ"/>
              </w:rPr>
            </w:pPr>
            <w:r w:rsidRPr="002235EB">
              <w:rPr>
                <w:rFonts w:cs="Times New Roman"/>
                <w:color w:val="000000" w:themeColor="text1"/>
                <w:sz w:val="24"/>
                <w:szCs w:val="24"/>
                <w:lang w:val="az-Latn-AZ"/>
              </w:rPr>
              <w:t>iqtisad elmləri üzrə fəlsəfə doktoru, dosent</w:t>
            </w:r>
          </w:p>
          <w:p w14:paraId="03033A6E" w14:textId="77777777" w:rsidR="002235EB" w:rsidRPr="002235EB" w:rsidRDefault="002235EB" w:rsidP="002235EB">
            <w:pPr>
              <w:tabs>
                <w:tab w:val="left" w:pos="9072"/>
                <w:tab w:val="left" w:pos="9639"/>
              </w:tabs>
              <w:rPr>
                <w:rFonts w:cs="Times New Roman"/>
                <w:b/>
                <w:bCs/>
                <w:color w:val="000000" w:themeColor="text1"/>
                <w:sz w:val="24"/>
                <w:szCs w:val="24"/>
                <w:lang w:val="az-Latn-AZ"/>
              </w:rPr>
            </w:pPr>
            <w:r w:rsidRPr="002235EB">
              <w:rPr>
                <w:rFonts w:cs="Times New Roman"/>
                <w:b/>
                <w:color w:val="000000" w:themeColor="text1"/>
                <w:sz w:val="24"/>
                <w:szCs w:val="24"/>
                <w:lang w:val="az-Latn-AZ"/>
              </w:rPr>
              <w:t>Ələsgər Mehdi oğlu Əliyev</w:t>
            </w:r>
          </w:p>
          <w:p w14:paraId="2DE53E5E" w14:textId="77777777" w:rsidR="002235EB" w:rsidRPr="002235EB" w:rsidRDefault="002235EB" w:rsidP="002235EB">
            <w:pPr>
              <w:tabs>
                <w:tab w:val="left" w:pos="9072"/>
                <w:tab w:val="left" w:pos="9639"/>
              </w:tabs>
              <w:jc w:val="center"/>
              <w:rPr>
                <w:rFonts w:cs="Times New Roman"/>
                <w:color w:val="000000" w:themeColor="text1"/>
                <w:sz w:val="24"/>
                <w:szCs w:val="24"/>
                <w:lang w:val="az-Latn-AZ"/>
              </w:rPr>
            </w:pPr>
          </w:p>
          <w:p w14:paraId="4E965CAA" w14:textId="77777777" w:rsidR="002235EB" w:rsidRPr="002235EB" w:rsidRDefault="002235EB" w:rsidP="002235EB">
            <w:pPr>
              <w:tabs>
                <w:tab w:val="left" w:pos="9072"/>
                <w:tab w:val="left" w:pos="9639"/>
              </w:tabs>
              <w:rPr>
                <w:rFonts w:cs="Times New Roman"/>
                <w:color w:val="000000" w:themeColor="text1"/>
                <w:sz w:val="24"/>
                <w:szCs w:val="24"/>
                <w:lang w:val="az-Latn-AZ"/>
              </w:rPr>
            </w:pPr>
            <w:r w:rsidRPr="002235EB">
              <w:rPr>
                <w:rFonts w:cs="Times New Roman"/>
                <w:color w:val="000000" w:themeColor="text1"/>
                <w:sz w:val="24"/>
                <w:szCs w:val="24"/>
                <w:lang w:val="az-Latn-AZ"/>
              </w:rPr>
              <w:t>iqtisad elmləri üzrə fəlsəfə doktoru, dosent</w:t>
            </w:r>
          </w:p>
          <w:p w14:paraId="4C57B8C4" w14:textId="3ECF3B45" w:rsidR="002235EB" w:rsidRDefault="002235EB" w:rsidP="002235EB">
            <w:pPr>
              <w:tabs>
                <w:tab w:val="left" w:pos="9072"/>
                <w:tab w:val="left" w:pos="9639"/>
              </w:tabs>
              <w:rPr>
                <w:rFonts w:cs="Times New Roman"/>
                <w:color w:val="000000" w:themeColor="text1"/>
                <w:sz w:val="24"/>
                <w:szCs w:val="24"/>
                <w:lang w:val="az-Latn-AZ"/>
              </w:rPr>
            </w:pPr>
            <w:r w:rsidRPr="002235EB">
              <w:rPr>
                <w:rFonts w:cs="Times New Roman"/>
                <w:b/>
                <w:color w:val="000000" w:themeColor="text1"/>
                <w:sz w:val="24"/>
                <w:szCs w:val="24"/>
                <w:lang w:val="az-Latn-AZ"/>
              </w:rPr>
              <w:t>Ramil Məhəmmədəli oğlu Əliyev</w:t>
            </w:r>
          </w:p>
        </w:tc>
      </w:tr>
    </w:tbl>
    <w:p w14:paraId="42E3AC00" w14:textId="77777777" w:rsidR="002235EB" w:rsidRDefault="002235EB" w:rsidP="002235EB">
      <w:pPr>
        <w:tabs>
          <w:tab w:val="left" w:pos="9072"/>
          <w:tab w:val="left" w:pos="9639"/>
        </w:tabs>
        <w:spacing w:after="0"/>
        <w:ind w:firstLine="284"/>
        <w:jc w:val="both"/>
        <w:rPr>
          <w:rFonts w:cs="Times New Roman"/>
          <w:color w:val="000000" w:themeColor="text1"/>
          <w:sz w:val="24"/>
          <w:szCs w:val="24"/>
          <w:lang w:val="az-Latn-AZ"/>
        </w:rPr>
      </w:pPr>
    </w:p>
    <w:p w14:paraId="261B70D8" w14:textId="77777777" w:rsidR="002235EB" w:rsidRDefault="002235EB" w:rsidP="002235EB">
      <w:pPr>
        <w:tabs>
          <w:tab w:val="left" w:pos="9072"/>
          <w:tab w:val="left" w:pos="9639"/>
        </w:tabs>
        <w:spacing w:after="0"/>
        <w:ind w:firstLine="284"/>
        <w:jc w:val="both"/>
        <w:rPr>
          <w:rFonts w:cs="Times New Roman"/>
          <w:color w:val="000000" w:themeColor="text1"/>
          <w:sz w:val="24"/>
          <w:szCs w:val="24"/>
          <w:lang w:val="az-Latn-AZ"/>
        </w:rPr>
      </w:pPr>
    </w:p>
    <w:p w14:paraId="1B4DCF4B" w14:textId="44B0E4FC" w:rsidR="00CB25A9" w:rsidRPr="002235EB" w:rsidRDefault="00CB25A9" w:rsidP="002235EB">
      <w:pPr>
        <w:spacing w:after="0"/>
        <w:ind w:firstLine="284"/>
        <w:jc w:val="both"/>
        <w:rPr>
          <w:sz w:val="24"/>
          <w:szCs w:val="24"/>
          <w:lang w:val="az-Latn-AZ"/>
        </w:rPr>
      </w:pPr>
      <w:r w:rsidRPr="002235EB">
        <w:rPr>
          <w:color w:val="000000" w:themeColor="text1"/>
          <w:sz w:val="24"/>
          <w:szCs w:val="24"/>
          <w:lang w:val="az-Latn-AZ"/>
        </w:rPr>
        <w:t>Azərbaycan Respublikasının Prezidenti yanında Ali Attestasiya Komissiyasının Azərbaycan Kooperasiya Universitetinin nəzdində fəaliyyət göstərən Azərbaycan Kooperasiya Universiteti və Bakı Biznes Universitetinin ED 2.46 Birgə Dissertasiya şurası</w:t>
      </w:r>
    </w:p>
    <w:p w14:paraId="13163290" w14:textId="1C734CC2" w:rsidR="00CB25A9" w:rsidRPr="002235EB" w:rsidRDefault="00CB25A9" w:rsidP="002235EB">
      <w:pPr>
        <w:spacing w:after="0"/>
        <w:ind w:firstLine="284"/>
        <w:jc w:val="both"/>
        <w:rPr>
          <w:sz w:val="24"/>
          <w:szCs w:val="24"/>
          <w:lang w:val="az-Latn-AZ"/>
        </w:rPr>
      </w:pPr>
    </w:p>
    <w:p w14:paraId="559E73C6" w14:textId="7BB3FB00" w:rsidR="00CB25A9" w:rsidRPr="002235EB" w:rsidRDefault="00CB25A9" w:rsidP="002235EB">
      <w:pPr>
        <w:tabs>
          <w:tab w:val="left" w:pos="5812"/>
          <w:tab w:val="left" w:pos="5940"/>
        </w:tabs>
        <w:spacing w:after="0"/>
        <w:ind w:firstLine="284"/>
        <w:contextualSpacing/>
        <w:jc w:val="both"/>
        <w:rPr>
          <w:color w:val="000000" w:themeColor="text1"/>
          <w:sz w:val="24"/>
          <w:szCs w:val="24"/>
          <w:lang w:val="az-Latn-AZ"/>
        </w:rPr>
      </w:pPr>
    </w:p>
    <w:tbl>
      <w:tblPr>
        <w:tblStyle w:val="a3"/>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544"/>
      </w:tblGrid>
      <w:tr w:rsidR="00CB25A9" w:rsidRPr="002235EB" w14:paraId="2D5F60E5" w14:textId="77777777" w:rsidTr="006A3F35">
        <w:trPr>
          <w:trHeight w:val="907"/>
          <w:jc w:val="center"/>
        </w:trPr>
        <w:tc>
          <w:tcPr>
            <w:tcW w:w="2396" w:type="pct"/>
          </w:tcPr>
          <w:p w14:paraId="3ACC50A1" w14:textId="0E547A75" w:rsidR="00CB25A9" w:rsidRPr="002235EB" w:rsidRDefault="001953D6" w:rsidP="006A3F35">
            <w:pPr>
              <w:jc w:val="both"/>
              <w:rPr>
                <w:sz w:val="24"/>
                <w:szCs w:val="24"/>
              </w:rPr>
            </w:pPr>
            <w:r w:rsidRPr="006A3727">
              <w:rPr>
                <w:noProof/>
                <w:sz w:val="24"/>
                <w:szCs w:val="24"/>
                <w:lang w:val="en-US"/>
              </w:rPr>
              <w:drawing>
                <wp:anchor distT="0" distB="0" distL="114300" distR="114300" simplePos="0" relativeHeight="251711488" behindDoc="1" locked="0" layoutInCell="1" allowOverlap="1" wp14:anchorId="002117C6" wp14:editId="70F489E4">
                  <wp:simplePos x="0" y="0"/>
                  <wp:positionH relativeFrom="column">
                    <wp:posOffset>786599</wp:posOffset>
                  </wp:positionH>
                  <wp:positionV relativeFrom="paragraph">
                    <wp:posOffset>106680</wp:posOffset>
                  </wp:positionV>
                  <wp:extent cx="1290008" cy="457827"/>
                  <wp:effectExtent l="0" t="0" r="5715" b="0"/>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008" cy="457827"/>
                          </a:xfrm>
                          <a:prstGeom prst="rect">
                            <a:avLst/>
                          </a:prstGeom>
                        </pic:spPr>
                      </pic:pic>
                    </a:graphicData>
                  </a:graphic>
                  <wp14:sizeRelH relativeFrom="margin">
                    <wp14:pctWidth>0</wp14:pctWidth>
                  </wp14:sizeRelH>
                  <wp14:sizeRelV relativeFrom="margin">
                    <wp14:pctHeight>0</wp14:pctHeight>
                  </wp14:sizeRelV>
                </wp:anchor>
              </w:drawing>
            </w:r>
            <w:r w:rsidR="00CB25A9" w:rsidRPr="002235EB">
              <w:rPr>
                <w:sz w:val="24"/>
                <w:szCs w:val="24"/>
              </w:rPr>
              <w:t xml:space="preserve">Birgə Dissertasiya şurasının </w:t>
            </w:r>
          </w:p>
          <w:p w14:paraId="4B3DFC9D" w14:textId="71EFF3C4" w:rsidR="00CB25A9" w:rsidRPr="002235EB" w:rsidRDefault="006A3F35" w:rsidP="006A3F35">
            <w:pPr>
              <w:jc w:val="both"/>
              <w:rPr>
                <w:sz w:val="24"/>
                <w:szCs w:val="24"/>
              </w:rPr>
            </w:pPr>
            <w:r w:rsidRPr="002235EB">
              <w:rPr>
                <w:noProof/>
                <w:sz w:val="24"/>
                <w:szCs w:val="24"/>
                <w:lang w:val="en-US"/>
              </w:rPr>
              <mc:AlternateContent>
                <mc:Choice Requires="wps">
                  <w:drawing>
                    <wp:anchor distT="0" distB="0" distL="114300" distR="114300" simplePos="0" relativeHeight="251702272" behindDoc="0" locked="0" layoutInCell="1" allowOverlap="1" wp14:anchorId="1C992762" wp14:editId="42AC936E">
                      <wp:simplePos x="0" y="0"/>
                      <wp:positionH relativeFrom="column">
                        <wp:posOffset>789153</wp:posOffset>
                      </wp:positionH>
                      <wp:positionV relativeFrom="paragraph">
                        <wp:posOffset>285750</wp:posOffset>
                      </wp:positionV>
                      <wp:extent cx="1192530" cy="0"/>
                      <wp:effectExtent l="0" t="0" r="2667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1925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409E9" id="Прямая соединительная линия 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2.15pt,22.5pt" to="156.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" strokecolor="black [3213]">
                      <v:stroke joinstyle="miter"/>
                    </v:line>
                  </w:pict>
                </mc:Fallback>
              </mc:AlternateContent>
            </w:r>
            <w:r w:rsidR="00CB25A9" w:rsidRPr="002235EB">
              <w:rPr>
                <w:sz w:val="24"/>
                <w:szCs w:val="24"/>
              </w:rPr>
              <w:t xml:space="preserve">sədri: </w:t>
            </w:r>
          </w:p>
        </w:tc>
        <w:tc>
          <w:tcPr>
            <w:tcW w:w="2604" w:type="pct"/>
          </w:tcPr>
          <w:p w14:paraId="241101DB" w14:textId="77777777" w:rsidR="00CB25A9" w:rsidRPr="002235EB" w:rsidRDefault="00CB25A9" w:rsidP="006A3F35">
            <w:pPr>
              <w:rPr>
                <w:sz w:val="24"/>
                <w:szCs w:val="24"/>
                <w:lang w:val="en-US"/>
              </w:rPr>
            </w:pPr>
            <w:r w:rsidRPr="002235EB">
              <w:rPr>
                <w:sz w:val="24"/>
                <w:szCs w:val="24"/>
                <w:lang w:val="en-US"/>
              </w:rPr>
              <w:t>AMEA-nın həqiqi üzvü,</w:t>
            </w:r>
          </w:p>
          <w:p w14:paraId="3B80FAD6" w14:textId="77777777" w:rsidR="00CB25A9" w:rsidRPr="002235EB" w:rsidRDefault="00CB25A9" w:rsidP="006A3F35">
            <w:pPr>
              <w:rPr>
                <w:sz w:val="24"/>
                <w:szCs w:val="24"/>
                <w:lang w:val="en-US"/>
              </w:rPr>
            </w:pPr>
            <w:r w:rsidRPr="002235EB">
              <w:rPr>
                <w:sz w:val="24"/>
                <w:szCs w:val="24"/>
                <w:lang w:val="en-US"/>
              </w:rPr>
              <w:t>iqtisad elmləri doktoru, professor</w:t>
            </w:r>
          </w:p>
          <w:p w14:paraId="5E23BA22" w14:textId="77777777" w:rsidR="00CB25A9" w:rsidRPr="002235EB" w:rsidRDefault="00CB25A9" w:rsidP="006A3F35">
            <w:pPr>
              <w:rPr>
                <w:b/>
                <w:sz w:val="24"/>
                <w:szCs w:val="24"/>
              </w:rPr>
            </w:pPr>
            <w:r w:rsidRPr="002235EB">
              <w:rPr>
                <w:b/>
                <w:sz w:val="24"/>
                <w:szCs w:val="24"/>
              </w:rPr>
              <w:t>Ziyad Əliabbas oğlu Səmədzadə</w:t>
            </w:r>
          </w:p>
          <w:p w14:paraId="1BA894C1" w14:textId="77777777" w:rsidR="00CB25A9" w:rsidRPr="002235EB" w:rsidRDefault="00CB25A9" w:rsidP="006A3F35">
            <w:pPr>
              <w:rPr>
                <w:sz w:val="24"/>
                <w:szCs w:val="24"/>
              </w:rPr>
            </w:pPr>
          </w:p>
        </w:tc>
      </w:tr>
      <w:tr w:rsidR="00CB25A9" w:rsidRPr="002235EB" w14:paraId="5D110A73" w14:textId="77777777" w:rsidTr="006A3F35">
        <w:trPr>
          <w:trHeight w:val="907"/>
          <w:jc w:val="center"/>
        </w:trPr>
        <w:tc>
          <w:tcPr>
            <w:tcW w:w="2396" w:type="pct"/>
          </w:tcPr>
          <w:p w14:paraId="3F14EE2F" w14:textId="02788BC0" w:rsidR="00CB25A9" w:rsidRPr="002235EB" w:rsidRDefault="001953D6" w:rsidP="006A3F35">
            <w:pPr>
              <w:rPr>
                <w:sz w:val="24"/>
                <w:szCs w:val="24"/>
                <w:lang w:val="en-US"/>
              </w:rPr>
            </w:pPr>
            <w:r w:rsidRPr="006A3727">
              <w:rPr>
                <w:rFonts w:eastAsia="Times New Roman"/>
                <w:noProof/>
                <w:sz w:val="24"/>
                <w:szCs w:val="24"/>
                <w:lang w:val="en-US"/>
              </w:rPr>
              <w:drawing>
                <wp:anchor distT="0" distB="0" distL="114300" distR="114300" simplePos="0" relativeHeight="251713536" behindDoc="1" locked="0" layoutInCell="1" allowOverlap="1" wp14:anchorId="1972054A" wp14:editId="1C4F0F63">
                  <wp:simplePos x="0" y="0"/>
                  <wp:positionH relativeFrom="column">
                    <wp:posOffset>962745</wp:posOffset>
                  </wp:positionH>
                  <wp:positionV relativeFrom="paragraph">
                    <wp:posOffset>116260</wp:posOffset>
                  </wp:positionV>
                  <wp:extent cx="1018188" cy="448214"/>
                  <wp:effectExtent l="0" t="0" r="0" b="9525"/>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188" cy="448214"/>
                          </a:xfrm>
                          <a:prstGeom prst="rect">
                            <a:avLst/>
                          </a:prstGeom>
                        </pic:spPr>
                      </pic:pic>
                    </a:graphicData>
                  </a:graphic>
                  <wp14:sizeRelH relativeFrom="margin">
                    <wp14:pctWidth>0</wp14:pctWidth>
                  </wp14:sizeRelH>
                  <wp14:sizeRelV relativeFrom="margin">
                    <wp14:pctHeight>0</wp14:pctHeight>
                  </wp14:sizeRelV>
                </wp:anchor>
              </w:drawing>
            </w:r>
            <w:r w:rsidR="00CB25A9" w:rsidRPr="002235EB">
              <w:rPr>
                <w:sz w:val="24"/>
                <w:szCs w:val="24"/>
                <w:lang w:val="en-US"/>
              </w:rPr>
              <w:t xml:space="preserve">Birgə Dissertasiya şurasının </w:t>
            </w:r>
          </w:p>
          <w:p w14:paraId="2102555F" w14:textId="43F0A862" w:rsidR="00CB25A9" w:rsidRPr="002235EB" w:rsidRDefault="006A3F35" w:rsidP="006A3F35">
            <w:pPr>
              <w:rPr>
                <w:sz w:val="24"/>
                <w:szCs w:val="24"/>
                <w:lang w:val="en-US"/>
              </w:rPr>
            </w:pPr>
            <w:r w:rsidRPr="002235EB">
              <w:rPr>
                <w:noProof/>
                <w:sz w:val="24"/>
                <w:szCs w:val="24"/>
                <w:lang w:val="en-US"/>
              </w:rPr>
              <mc:AlternateContent>
                <mc:Choice Requires="wps">
                  <w:drawing>
                    <wp:anchor distT="0" distB="0" distL="114300" distR="114300" simplePos="0" relativeHeight="251703296" behindDoc="0" locked="0" layoutInCell="1" allowOverlap="1" wp14:anchorId="2854492D" wp14:editId="74DD57FC">
                      <wp:simplePos x="0" y="0"/>
                      <wp:positionH relativeFrom="column">
                        <wp:posOffset>798830</wp:posOffset>
                      </wp:positionH>
                      <wp:positionV relativeFrom="paragraph">
                        <wp:posOffset>330352</wp:posOffset>
                      </wp:positionV>
                      <wp:extent cx="1192530" cy="0"/>
                      <wp:effectExtent l="0" t="0" r="2667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1925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C9089" id="Прямая соединительная линия 1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2.9pt,26pt" to="15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" strokecolor="black [3213]">
                      <v:stroke joinstyle="miter"/>
                    </v:line>
                  </w:pict>
                </mc:Fallback>
              </mc:AlternateContent>
            </w:r>
            <w:r w:rsidR="00CB25A9" w:rsidRPr="002235EB">
              <w:rPr>
                <w:sz w:val="24"/>
                <w:szCs w:val="24"/>
                <w:lang w:val="en-US"/>
              </w:rPr>
              <w:t xml:space="preserve">elmi katibi: </w:t>
            </w:r>
          </w:p>
        </w:tc>
        <w:tc>
          <w:tcPr>
            <w:tcW w:w="2604" w:type="pct"/>
          </w:tcPr>
          <w:p w14:paraId="7191DE3F" w14:textId="77777777" w:rsidR="00CB25A9" w:rsidRPr="002235EB" w:rsidRDefault="00CB25A9" w:rsidP="006A3F35">
            <w:pPr>
              <w:rPr>
                <w:sz w:val="24"/>
                <w:szCs w:val="24"/>
                <w:lang w:val="en-US"/>
              </w:rPr>
            </w:pPr>
            <w:r w:rsidRPr="002235EB">
              <w:rPr>
                <w:sz w:val="24"/>
                <w:szCs w:val="24"/>
                <w:lang w:val="en-US"/>
              </w:rPr>
              <w:t>iqtisad elmləri üzrə fəlsəfə</w:t>
            </w:r>
          </w:p>
          <w:p w14:paraId="040814B2" w14:textId="77777777" w:rsidR="00CB25A9" w:rsidRPr="002235EB" w:rsidRDefault="00CB25A9" w:rsidP="006A3F35">
            <w:pPr>
              <w:rPr>
                <w:sz w:val="24"/>
                <w:szCs w:val="24"/>
                <w:lang w:val="en-US"/>
              </w:rPr>
            </w:pPr>
            <w:r w:rsidRPr="002235EB">
              <w:rPr>
                <w:sz w:val="24"/>
                <w:szCs w:val="24"/>
                <w:lang w:val="en-US"/>
              </w:rPr>
              <w:t>doktoru, dosent</w:t>
            </w:r>
          </w:p>
          <w:p w14:paraId="450EA33E" w14:textId="77777777" w:rsidR="00CB25A9" w:rsidRPr="002235EB" w:rsidRDefault="00CB25A9" w:rsidP="006A3F35">
            <w:pPr>
              <w:rPr>
                <w:b/>
                <w:sz w:val="24"/>
                <w:szCs w:val="24"/>
              </w:rPr>
            </w:pPr>
            <w:r w:rsidRPr="002235EB">
              <w:rPr>
                <w:b/>
                <w:sz w:val="24"/>
                <w:szCs w:val="24"/>
              </w:rPr>
              <w:t>Samirə Yaşar qızı Məmmədova</w:t>
            </w:r>
          </w:p>
          <w:p w14:paraId="5D994C4D" w14:textId="77777777" w:rsidR="00CB25A9" w:rsidRPr="002235EB" w:rsidRDefault="00CB25A9" w:rsidP="006A3F35">
            <w:pPr>
              <w:rPr>
                <w:sz w:val="24"/>
                <w:szCs w:val="24"/>
              </w:rPr>
            </w:pPr>
          </w:p>
        </w:tc>
      </w:tr>
      <w:tr w:rsidR="00CB25A9" w:rsidRPr="002235EB" w14:paraId="015C2DC8" w14:textId="77777777" w:rsidTr="006A3F35">
        <w:trPr>
          <w:trHeight w:val="907"/>
          <w:jc w:val="center"/>
        </w:trPr>
        <w:tc>
          <w:tcPr>
            <w:tcW w:w="2396" w:type="pct"/>
          </w:tcPr>
          <w:p w14:paraId="71CACDDE" w14:textId="771AF946" w:rsidR="00CB25A9" w:rsidRPr="002235EB" w:rsidRDefault="001953D6" w:rsidP="006A3F35">
            <w:pPr>
              <w:jc w:val="both"/>
              <w:rPr>
                <w:sz w:val="24"/>
                <w:szCs w:val="24"/>
              </w:rPr>
            </w:pPr>
            <w:r>
              <w:rPr>
                <w:noProof/>
                <w:sz w:val="24"/>
                <w:szCs w:val="24"/>
                <w:lang w:val="en-US"/>
              </w:rPr>
              <w:drawing>
                <wp:anchor distT="0" distB="0" distL="114300" distR="114300" simplePos="0" relativeHeight="251715584" behindDoc="1" locked="0" layoutInCell="1" allowOverlap="1" wp14:anchorId="06D0460F" wp14:editId="28055D08">
                  <wp:simplePos x="0" y="0"/>
                  <wp:positionH relativeFrom="column">
                    <wp:posOffset>1033670</wp:posOffset>
                  </wp:positionH>
                  <wp:positionV relativeFrom="paragraph">
                    <wp:posOffset>46907</wp:posOffset>
                  </wp:positionV>
                  <wp:extent cx="838200" cy="5969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hubbet Huseyno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596900"/>
                          </a:xfrm>
                          <a:prstGeom prst="rect">
                            <a:avLst/>
                          </a:prstGeom>
                        </pic:spPr>
                      </pic:pic>
                    </a:graphicData>
                  </a:graphic>
                  <wp14:sizeRelH relativeFrom="margin">
                    <wp14:pctWidth>0</wp14:pctWidth>
                  </wp14:sizeRelH>
                  <wp14:sizeRelV relativeFrom="margin">
                    <wp14:pctHeight>0</wp14:pctHeight>
                  </wp14:sizeRelV>
                </wp:anchor>
              </w:drawing>
            </w:r>
            <w:r w:rsidR="006A3F35" w:rsidRPr="002235EB">
              <w:rPr>
                <w:noProof/>
                <w:sz w:val="24"/>
                <w:szCs w:val="24"/>
                <w:lang w:val="en-US"/>
              </w:rPr>
              <mc:AlternateContent>
                <mc:Choice Requires="wps">
                  <w:drawing>
                    <wp:anchor distT="0" distB="0" distL="114300" distR="114300" simplePos="0" relativeHeight="251704320" behindDoc="0" locked="0" layoutInCell="1" allowOverlap="1" wp14:anchorId="34647127" wp14:editId="387E57CC">
                      <wp:simplePos x="0" y="0"/>
                      <wp:positionH relativeFrom="column">
                        <wp:posOffset>822325</wp:posOffset>
                      </wp:positionH>
                      <wp:positionV relativeFrom="paragraph">
                        <wp:posOffset>491642</wp:posOffset>
                      </wp:positionV>
                      <wp:extent cx="1192530" cy="0"/>
                      <wp:effectExtent l="0" t="0" r="2667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19253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AEF5A" id="Прямая соединительная линия 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4.75pt,38.7pt" to="158.6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" strokecolor="black [3200]">
                      <v:stroke joinstyle="miter"/>
                    </v:line>
                  </w:pict>
                </mc:Fallback>
              </mc:AlternateContent>
            </w:r>
            <w:r w:rsidR="00CB25A9" w:rsidRPr="002235EB">
              <w:rPr>
                <w:sz w:val="24"/>
                <w:szCs w:val="24"/>
              </w:rPr>
              <w:t xml:space="preserve">Elmi seminarın sədri: </w:t>
            </w:r>
          </w:p>
        </w:tc>
        <w:tc>
          <w:tcPr>
            <w:tcW w:w="2604" w:type="pct"/>
          </w:tcPr>
          <w:p w14:paraId="0C48B3AA" w14:textId="77777777" w:rsidR="00CB25A9" w:rsidRPr="002235EB" w:rsidRDefault="00CB25A9" w:rsidP="006A3F35">
            <w:pPr>
              <w:rPr>
                <w:sz w:val="24"/>
                <w:szCs w:val="24"/>
                <w:lang w:val="az-Latn-AZ"/>
              </w:rPr>
            </w:pPr>
            <w:r w:rsidRPr="002235EB">
              <w:rPr>
                <w:sz w:val="24"/>
                <w:szCs w:val="24"/>
                <w:lang w:val="az-Latn-AZ"/>
              </w:rPr>
              <w:t>iqtisad elmləri doktoru, professor vəzifəsini icra edən</w:t>
            </w:r>
          </w:p>
          <w:p w14:paraId="5C213787" w14:textId="77777777" w:rsidR="00CB25A9" w:rsidRPr="002235EB" w:rsidRDefault="00CB25A9" w:rsidP="006A3F35">
            <w:pPr>
              <w:rPr>
                <w:sz w:val="24"/>
                <w:szCs w:val="24"/>
              </w:rPr>
            </w:pPr>
            <w:r w:rsidRPr="002235EB">
              <w:rPr>
                <w:b/>
                <w:sz w:val="24"/>
                <w:szCs w:val="24"/>
                <w:lang w:val="az-Latn-AZ"/>
              </w:rPr>
              <w:t>Möhübbət Musa oğlu Hüseynov</w:t>
            </w:r>
          </w:p>
        </w:tc>
      </w:tr>
    </w:tbl>
    <w:p w14:paraId="48550F2C" w14:textId="77777777" w:rsidR="00CB25A9" w:rsidRPr="002235EB" w:rsidRDefault="00CB25A9" w:rsidP="002235EB">
      <w:pPr>
        <w:widowControl w:val="0"/>
        <w:spacing w:after="0"/>
        <w:ind w:firstLine="284"/>
        <w:jc w:val="both"/>
        <w:rPr>
          <w:sz w:val="24"/>
          <w:szCs w:val="24"/>
        </w:rPr>
      </w:pPr>
    </w:p>
    <w:p w14:paraId="0233E9B3" w14:textId="77777777" w:rsidR="00CB25A9" w:rsidRPr="002235EB" w:rsidRDefault="00CB25A9" w:rsidP="002235EB">
      <w:pPr>
        <w:spacing w:after="0"/>
        <w:ind w:firstLine="284"/>
        <w:jc w:val="both"/>
        <w:rPr>
          <w:sz w:val="24"/>
          <w:szCs w:val="24"/>
          <w:lang w:val="az-Latn-AZ"/>
        </w:rPr>
      </w:pPr>
    </w:p>
    <w:p w14:paraId="0AF68446" w14:textId="3C767119" w:rsidR="00561A10" w:rsidRPr="002235EB" w:rsidRDefault="006A3F35" w:rsidP="002235EB">
      <w:pPr>
        <w:widowControl w:val="0"/>
        <w:tabs>
          <w:tab w:val="left" w:pos="4400"/>
          <w:tab w:val="left" w:pos="8516"/>
        </w:tabs>
        <w:autoSpaceDE w:val="0"/>
        <w:autoSpaceDN w:val="0"/>
        <w:spacing w:after="0"/>
        <w:ind w:firstLine="284"/>
        <w:rPr>
          <w:rFonts w:eastAsia="Microsoft Sans Serif" w:cs="Times New Roman"/>
          <w:color w:val="000000" w:themeColor="text1"/>
          <w:sz w:val="24"/>
          <w:szCs w:val="24"/>
          <w:lang w:val="az"/>
        </w:rPr>
      </w:pPr>
      <w:r>
        <w:rPr>
          <w:rFonts w:eastAsia="Microsoft Sans Serif" w:cs="Times New Roman"/>
          <w:noProof/>
          <w:color w:val="000000" w:themeColor="text1"/>
          <w:sz w:val="24"/>
          <w:szCs w:val="24"/>
          <w:lang w:val="en-US"/>
        </w:rPr>
        <mc:AlternateContent>
          <mc:Choice Requires="wps">
            <w:drawing>
              <wp:anchor distT="0" distB="0" distL="114300" distR="114300" simplePos="0" relativeHeight="251707392" behindDoc="0" locked="0" layoutInCell="1" allowOverlap="1" wp14:anchorId="26DDA9AB" wp14:editId="4B73266A">
                <wp:simplePos x="0" y="0"/>
                <wp:positionH relativeFrom="column">
                  <wp:posOffset>1993480</wp:posOffset>
                </wp:positionH>
                <wp:positionV relativeFrom="paragraph">
                  <wp:posOffset>166370</wp:posOffset>
                </wp:positionV>
                <wp:extent cx="259200" cy="252000"/>
                <wp:effectExtent l="0" t="0" r="7620" b="0"/>
                <wp:wrapNone/>
                <wp:docPr id="2" name="Овал 2"/>
                <wp:cNvGraphicFramePr/>
                <a:graphic xmlns:a="http://schemas.openxmlformats.org/drawingml/2006/main">
                  <a:graphicData uri="http://schemas.microsoft.com/office/word/2010/wordprocessingShape">
                    <wps:wsp>
                      <wps:cNvSpPr/>
                      <wps:spPr>
                        <a:xfrm>
                          <a:off x="0" y="0"/>
                          <a:ext cx="259200" cy="252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3AF91" id="Овал 2" o:spid="_x0000_s1026" style="position:absolute;margin-left:156.95pt;margin-top:13.1pt;width:20.4pt;height:19.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" fillcolor="white [3212]" stroked="f" strokeweight="1pt">
                <v:stroke joinstyle="miter"/>
              </v:oval>
            </w:pict>
          </mc:Fallback>
        </mc:AlternateContent>
      </w:r>
      <w:r w:rsidR="00561A10" w:rsidRPr="002235EB">
        <w:rPr>
          <w:rFonts w:eastAsia="Microsoft Sans Serif" w:cs="Times New Roman"/>
          <w:color w:val="000000" w:themeColor="text1"/>
          <w:sz w:val="24"/>
          <w:szCs w:val="24"/>
          <w:lang w:val="az"/>
        </w:rPr>
        <w:tab/>
      </w:r>
      <w:r w:rsidR="00561A10" w:rsidRPr="002235EB">
        <w:rPr>
          <w:rFonts w:eastAsia="Microsoft Sans Serif" w:cs="Times New Roman"/>
          <w:color w:val="000000" w:themeColor="text1"/>
          <w:sz w:val="24"/>
          <w:szCs w:val="24"/>
          <w:u w:val="single"/>
          <w:lang w:val="az"/>
        </w:rPr>
        <w:t xml:space="preserve"> </w:t>
      </w:r>
    </w:p>
    <w:p w14:paraId="7DF08988" w14:textId="11CA109F" w:rsidR="0094780B" w:rsidRPr="002235EB" w:rsidRDefault="0094780B" w:rsidP="006A3F35">
      <w:pPr>
        <w:tabs>
          <w:tab w:val="left" w:pos="6120"/>
          <w:tab w:val="left" w:pos="7200"/>
        </w:tabs>
        <w:spacing w:after="0"/>
        <w:jc w:val="center"/>
        <w:rPr>
          <w:rFonts w:cs="Times New Roman"/>
          <w:b/>
          <w:color w:val="000000" w:themeColor="text1"/>
          <w:sz w:val="24"/>
          <w:szCs w:val="24"/>
          <w:lang w:val="az-Latn-AZ"/>
        </w:rPr>
      </w:pPr>
      <w:r w:rsidRPr="002235EB">
        <w:rPr>
          <w:rFonts w:cs="Times New Roman"/>
          <w:b/>
          <w:color w:val="000000" w:themeColor="text1"/>
          <w:sz w:val="24"/>
          <w:szCs w:val="24"/>
          <w:lang w:val="az-Latn-AZ"/>
        </w:rPr>
        <w:t xml:space="preserve">İŞİN ÜMUMİ </w:t>
      </w:r>
      <w:r w:rsidR="00E21F94" w:rsidRPr="002235EB">
        <w:rPr>
          <w:rFonts w:cs="Times New Roman"/>
          <w:b/>
          <w:color w:val="000000" w:themeColor="text1"/>
          <w:sz w:val="24"/>
          <w:szCs w:val="24"/>
          <w:lang w:val="az-Latn-AZ"/>
        </w:rPr>
        <w:t xml:space="preserve"> XARAKTERİSTİKASI</w:t>
      </w:r>
    </w:p>
    <w:p w14:paraId="6CF8D3BE" w14:textId="77777777" w:rsidR="00CB25A9" w:rsidRPr="002235EB" w:rsidRDefault="00CB25A9" w:rsidP="002235EB">
      <w:pPr>
        <w:tabs>
          <w:tab w:val="left" w:pos="6120"/>
          <w:tab w:val="left" w:pos="7200"/>
        </w:tabs>
        <w:spacing w:after="0"/>
        <w:ind w:firstLine="284"/>
        <w:jc w:val="center"/>
        <w:rPr>
          <w:rFonts w:cs="Times New Roman"/>
          <w:b/>
          <w:color w:val="000000" w:themeColor="text1"/>
          <w:sz w:val="24"/>
          <w:szCs w:val="24"/>
          <w:lang w:val="az-Latn-AZ"/>
        </w:rPr>
      </w:pPr>
    </w:p>
    <w:p w14:paraId="6EC033AA" w14:textId="7F56F92D" w:rsidR="00B503B9" w:rsidRPr="002235EB" w:rsidRDefault="00B503B9" w:rsidP="002235EB">
      <w:pPr>
        <w:spacing w:after="0"/>
        <w:ind w:firstLine="284"/>
        <w:jc w:val="both"/>
        <w:rPr>
          <w:rFonts w:cs="Times New Roman"/>
          <w:b/>
          <w:color w:val="000000" w:themeColor="text1"/>
          <w:sz w:val="24"/>
          <w:szCs w:val="24"/>
          <w:lang w:val="az-Latn-AZ"/>
        </w:rPr>
      </w:pPr>
      <w:r w:rsidRPr="002235EB">
        <w:rPr>
          <w:rFonts w:cs="Times New Roman"/>
          <w:b/>
          <w:color w:val="000000" w:themeColor="text1"/>
          <w:sz w:val="24"/>
          <w:szCs w:val="24"/>
          <w:lang w:val="az-Latn-AZ"/>
        </w:rPr>
        <w:t xml:space="preserve">Mövzunun aktuallığı və işlənmə dərəcəsi. </w:t>
      </w:r>
      <w:r w:rsidRPr="002235EB">
        <w:rPr>
          <w:rFonts w:cs="Times New Roman"/>
          <w:color w:val="000000" w:themeColor="text1"/>
          <w:sz w:val="24"/>
          <w:szCs w:val="24"/>
          <w:lang w:val="az-Latn-AZ"/>
        </w:rPr>
        <w:t>Sənaye müəssisələrinin maliyyəsi, əsas və dövriyyə vəsaitlərinin, məhsulun istehsalı və reallaşdırılması, pul mədaxilinin yaranması və istifadəsi, müəssisənin pul resursları fondu dövretmə prosesində iqtisadi münasibətlərin pul formasını xarakterizə edir. Sənayenin maliyyəsi aşağıdakı funksiyaları yerinə yetirir: təsərrüfat fəaliyyəti prosesində pul vəsaitləri fondu və pul mədaxilinin yaranması; pul mədaxili və pul vəsaitləri fondunun istehsalın inkişafı üçün istifadə edilməsi; müəssisə əməkdaşlarının stimullaşdırılması və büdcə</w:t>
      </w:r>
      <w:r w:rsidR="00DC4249">
        <w:rPr>
          <w:rFonts w:cs="Times New Roman"/>
          <w:color w:val="000000" w:themeColor="text1"/>
          <w:sz w:val="24"/>
          <w:szCs w:val="24"/>
          <w:lang w:val="az-Latn-AZ"/>
        </w:rPr>
        <w:t>nin</w:t>
      </w:r>
      <w:r w:rsidRPr="002235EB">
        <w:rPr>
          <w:rFonts w:cs="Times New Roman"/>
          <w:color w:val="000000" w:themeColor="text1"/>
          <w:sz w:val="24"/>
          <w:szCs w:val="24"/>
          <w:lang w:val="az-Latn-AZ"/>
        </w:rPr>
        <w:t xml:space="preserve"> mədaxilinin formalaşması; müəssisənin pul vəsaitləri fondu və pul</w:t>
      </w:r>
      <w:r w:rsidR="0087124F" w:rsidRPr="002235EB">
        <w:rPr>
          <w:rFonts w:cs="Times New Roman"/>
          <w:color w:val="000000" w:themeColor="text1"/>
          <w:sz w:val="24"/>
          <w:szCs w:val="24"/>
          <w:lang w:val="az-Latn-AZ"/>
        </w:rPr>
        <w:t xml:space="preserve"> vəsaitinin </w:t>
      </w:r>
      <w:r w:rsidRPr="002235EB">
        <w:rPr>
          <w:rFonts w:cs="Times New Roman"/>
          <w:color w:val="000000" w:themeColor="text1"/>
          <w:sz w:val="24"/>
          <w:szCs w:val="24"/>
          <w:lang w:val="az-Latn-AZ"/>
        </w:rPr>
        <w:t>bölgüsü və istifadə edilməsinə nəzarət.</w:t>
      </w:r>
    </w:p>
    <w:p w14:paraId="5E8AFB90" w14:textId="5BE3FCDA" w:rsidR="00B503B9" w:rsidRPr="006A3F35"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P</w:t>
      </w:r>
      <w:r w:rsidRPr="006A3F35">
        <w:rPr>
          <w:rFonts w:cs="Times New Roman"/>
          <w:color w:val="000000" w:themeColor="text1"/>
          <w:sz w:val="24"/>
          <w:szCs w:val="24"/>
          <w:lang w:val="az-Latn-AZ"/>
        </w:rPr>
        <w:t>ul vəsaitləri və mədaxilin yaranması, istehsal prosesinin fasiləsizliyinin vacib şərtidir. Bu funksiyanı həyata keçirməklə müəssisə, məhsul istehsalı və reallaşdırılması, əsas və dövriyyə fondlarının artırılması, iqtisadi stimullaşdırma fondunun formalaşması üçün maliyyə resursları yaradır. Bu məqsədlərin reallaşdırılmasına yönəldilmiş vəsaitlərin iqtisadi əsaslandırılmış kəmiyyəti, məhsul istehsalı və reallaşdırılmasına qoyulmuş planın yerinə yetirilməsi üçün maliyyə resurslarının yaranma mənbəyinin müəyyən edilməsi müəssisənin maliyyə planında həll edilir. Bütün bunlar isə müəssisənin maliyyə vəziyyətini xarakterizə edir. Müəssisənin maliyyə vəziyyətinin dəqiq və obyektiv qiymətləndirilməsi həm onun mülkiyyətçisi və təşkilatın rəhbərliyi, həm də kənar istifadəçilər (bank, investor, tədarükçü, vergi təşkilatı və s.) üçün vacibdir. Maliyyə vəziyyəti istehsal və kommersiya fəaliyyətinə, müəssisənin material və maliyyə resurslarının təminatına bilavasitə təsir edir. Qeyri qənaətbəxş maliyyə vəziyyəti təşkilatın işçiləri, büdcə, büdcədən kənar fondlar, tədarükçü, bank və digərləri ilə vaxtında hesablaşmağa imkan vermir və sonda</w:t>
      </w:r>
      <w:r w:rsidR="0087124F" w:rsidRPr="006A3F35">
        <w:rPr>
          <w:rFonts w:cs="Times New Roman"/>
          <w:color w:val="000000" w:themeColor="text1"/>
          <w:sz w:val="24"/>
          <w:szCs w:val="24"/>
          <w:lang w:val="az-Latn-AZ"/>
        </w:rPr>
        <w:t xml:space="preserve"> bu, </w:t>
      </w:r>
      <w:r w:rsidRPr="006A3F35">
        <w:rPr>
          <w:rFonts w:cs="Times New Roman"/>
          <w:color w:val="000000" w:themeColor="text1"/>
          <w:sz w:val="24"/>
          <w:szCs w:val="24"/>
          <w:lang w:val="az-Latn-AZ"/>
        </w:rPr>
        <w:t>müəssisənin müflis olmasına gətirib çıxara bilər.</w:t>
      </w:r>
    </w:p>
    <w:p w14:paraId="14E1B86E" w14:textId="14050308" w:rsidR="00B503B9" w:rsidRPr="006A3F35" w:rsidRDefault="00B503B9" w:rsidP="002235EB">
      <w:pPr>
        <w:spacing w:after="0"/>
        <w:ind w:firstLine="284"/>
        <w:jc w:val="both"/>
        <w:rPr>
          <w:rFonts w:cs="Times New Roman"/>
          <w:color w:val="000000" w:themeColor="text1"/>
          <w:sz w:val="24"/>
          <w:szCs w:val="24"/>
          <w:lang w:val="az-Latn-AZ"/>
        </w:rPr>
      </w:pPr>
      <w:r w:rsidRPr="006A3F35">
        <w:rPr>
          <w:rFonts w:cs="Times New Roman"/>
          <w:color w:val="000000" w:themeColor="text1"/>
          <w:sz w:val="24"/>
          <w:szCs w:val="24"/>
          <w:lang w:val="az-Latn-AZ"/>
        </w:rPr>
        <w:t>Digər tərəfdən müəssisənin maliyyə vəziyyəti onun istehsal və kommersiya fəaliyyətindən bilavasitə asılıdır. Beləki, istehsal və satışdakı çatışmazlıqlar nəticəsində pul vəsaitlərinin axını azalır və bununla əlaqədar olaraq müəssisənin maliyyə dayanıqlığı aşağı düşür. Əgər bu proses davamlı olarsa, onda müəssisə müflis vəziyyətinə düşə bilər.</w:t>
      </w:r>
    </w:p>
    <w:p w14:paraId="326D03C4" w14:textId="77777777"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Bu və ya digər müəssisənin rəqabətqabiliyyətliyi, investisiya cəlb ediciliyi, bazar seqmentində tutduğu yerin müəyyən edilməsi, onun maliyyə vəziyyəti ilə şərtlənir. Müəssisənin maliyyə xidməti qarşısında onun maliyyə vəziyyətinin qiymətləndirilməsinə dair məsələ qoyulur və maliyyə dayanıqlığının yüksəldilməsi üzrə tədbirlərin işlənməsi həll edilir.</w:t>
      </w:r>
    </w:p>
    <w:p w14:paraId="1B364BB3" w14:textId="52F713EA"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Hər bir müəssisə özünün istehsal-təsərrüfat fəaliyyətində xərclərin azaldılması, daxili vəsaitləri və başqa mənbələrdən istifadə edərək mənfəətinin artırılması məsələsinin həlli üçün tədbirlər hazırlayır. Bu zaman müəssisənin istehsal fondlarından, özünün dövriyyə fondlarından səmərəli istifadə olunması ilə vəsaitlərin dövr etmə sürətinin artırılması, bununla da bir istehsal </w:t>
      </w:r>
      <w:r w:rsidR="0087124F" w:rsidRPr="002235EB">
        <w:rPr>
          <w:rFonts w:cs="Times New Roman"/>
          <w:color w:val="000000" w:themeColor="text1"/>
          <w:sz w:val="24"/>
          <w:szCs w:val="24"/>
          <w:lang w:val="az-Latn-AZ"/>
        </w:rPr>
        <w:t xml:space="preserve">mərhələsinə </w:t>
      </w:r>
      <w:r w:rsidRPr="002235EB">
        <w:rPr>
          <w:rFonts w:cs="Times New Roman"/>
          <w:color w:val="000000" w:themeColor="text1"/>
          <w:sz w:val="24"/>
          <w:szCs w:val="24"/>
          <w:lang w:val="az-Latn-AZ"/>
        </w:rPr>
        <w:t xml:space="preserve">sərf edilən vaxtın azaldılmasına nail olunur. Bütün bunlar isə müəssisənin maliyyə vəziyyətinin yaxşılaşdırılmasına xidmət edir. </w:t>
      </w:r>
    </w:p>
    <w:p w14:paraId="0D02CF2C" w14:textId="171E1323"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Müəssisənin potensialı bir sıra göstəricilərlə müəyyən edilir. Onun potensialı başqa şərtlərlə yanaşı, həmçinin maliyyə göstəricilərinin səviyyəsi ilə də şərtlənir. Belə ki, müəssisə digər bir müəssisə ilə iqtisadi əlaqələr qurarkən, ilk növbədə onun maliyyə vəziyyəti ilə maraqlanır. Daha doğrusu, müəssisənin maliyyə göstəriciləri olan likvidlik, ödəmə qabiliyyəti, mənfəəti və s. onun rəqabətqabiliyyətini səciyyələndirir, </w:t>
      </w:r>
      <w:r w:rsidR="0087124F" w:rsidRPr="002235EB">
        <w:rPr>
          <w:rFonts w:cs="Times New Roman"/>
          <w:color w:val="000000" w:themeColor="text1"/>
          <w:sz w:val="24"/>
          <w:szCs w:val="24"/>
          <w:lang w:val="az-Latn-AZ"/>
        </w:rPr>
        <w:t xml:space="preserve">bütün bunlar </w:t>
      </w:r>
      <w:r w:rsidRPr="002235EB">
        <w:rPr>
          <w:rFonts w:cs="Times New Roman"/>
          <w:color w:val="000000" w:themeColor="text1"/>
          <w:sz w:val="24"/>
          <w:szCs w:val="24"/>
          <w:lang w:val="az-Latn-AZ"/>
        </w:rPr>
        <w:t xml:space="preserve">qarşılıqlı iqtisadi münasibətlərin qurulmasında mühüm əhəmiyyət kəsb edir.  </w:t>
      </w:r>
    </w:p>
    <w:p w14:paraId="3FD286DA" w14:textId="1A0D4D9E"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Rəqəmsal iqtisadiyyata transformasiya şəraitində müəssisənin maliyyə dayanıqlığı, onu səciyyələndirən kompleks göstəricilərin, istehsal-təsərrüfat fəaliyyətini xarakterizə edən reallaşdırılmış məhsul, maya dəyəri və s. tədqiqi böyük əhəmiyyət kəsb edir. Bu baxımdan məsələnin qoyuluşu, onun nəzəri-metodoloji aspektlərinin</w:t>
      </w:r>
      <w:r w:rsidR="0087124F" w:rsidRPr="002235EB">
        <w:rPr>
          <w:rFonts w:cs="Times New Roman"/>
          <w:color w:val="000000" w:themeColor="text1"/>
          <w:sz w:val="24"/>
          <w:szCs w:val="24"/>
          <w:lang w:val="az-Latn-AZ"/>
        </w:rPr>
        <w:t xml:space="preserve"> tədqiqi</w:t>
      </w:r>
      <w:r w:rsidRPr="002235EB">
        <w:rPr>
          <w:rFonts w:cs="Times New Roman"/>
          <w:color w:val="000000" w:themeColor="text1"/>
          <w:sz w:val="24"/>
          <w:szCs w:val="24"/>
          <w:lang w:val="az-Latn-AZ"/>
        </w:rPr>
        <w:t>, alınan nəticələrin faktiki məlumatlarla yoxlanılması zərurəti yaranır.</w:t>
      </w:r>
    </w:p>
    <w:p w14:paraId="0A8C380F" w14:textId="77777777"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Məhz bu baxımdan müəssisələrin maliyyə dayanıqlığının tədqiqinə xüsusi tələblər qoyulur. Məsələ burasındadır ki, hər bir müəssisə öz istehsal-təsərrüfat fəaliyyətində digərləri ilə iqtisadi əlaqələrdə olarkən, bir sıra risklər meydana çıxa bilər. Bu baxımdan bütün hallarda müəssisənin maliyyə təhlükəsizliyi, onun qorunması çox böyük aktuallıq kəsb edir. Təbiidir ki, bütün bunlar, müəssisənin gələcək inkişafını, onun bazarda işgüzar aktivliyini, investisiya yatırılması üçün əlverişli olmasını şərtləndirir. </w:t>
      </w:r>
    </w:p>
    <w:p w14:paraId="404F4947" w14:textId="77777777"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Digər tərəfdən, müəssisənin maliyyə dayanıqlığının qiymətləndirilməsi, onun idarə edilməsinin təkmilləşdirilməsi xüsusi aktuallıq kəsb edir. Bu problemin həlli maliyyə dayanıqlığı, onun səviyyəsini müəyyən edən amillərin kompleks araşdırılmasını zəruri edir. Bütün bunlar isə tədqiq olunan mövzunun aktuallığına dəlalət etməklə, onun quruluşunun və istiqamətinin seçilməsini müəyyən etmişdir.</w:t>
      </w:r>
    </w:p>
    <w:p w14:paraId="3CBAFA9D" w14:textId="7AD65785"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Məsələnin aktuallığı həmçinin, Azərbaycan Respublikası Prezidentinin 2016-cı il </w:t>
      </w:r>
      <w:r w:rsidR="00ED4AF3" w:rsidRPr="002235EB">
        <w:rPr>
          <w:rFonts w:cs="Times New Roman"/>
          <w:color w:val="000000" w:themeColor="text1"/>
          <w:sz w:val="24"/>
          <w:szCs w:val="24"/>
          <w:lang w:val="az-Latn-AZ"/>
        </w:rPr>
        <w:t>06 dekabr</w:t>
      </w:r>
      <w:r w:rsidRPr="002235EB">
        <w:rPr>
          <w:rFonts w:cs="Times New Roman"/>
          <w:color w:val="000000" w:themeColor="text1"/>
          <w:sz w:val="24"/>
          <w:szCs w:val="24"/>
          <w:lang w:val="az-Latn-AZ"/>
        </w:rPr>
        <w:t xml:space="preserve"> tarixli “Milli iqtisadiyyat və iqtisadiyyatın əsas sektorları üzrə strateji yol xəritə</w:t>
      </w:r>
      <w:r w:rsidR="00ED4AF3" w:rsidRPr="002235EB">
        <w:rPr>
          <w:rFonts w:cs="Times New Roman"/>
          <w:color w:val="000000" w:themeColor="text1"/>
          <w:sz w:val="24"/>
          <w:szCs w:val="24"/>
          <w:lang w:val="az-Latn-AZ"/>
        </w:rPr>
        <w:t>lər</w:t>
      </w:r>
      <w:r w:rsidRPr="002235EB">
        <w:rPr>
          <w:rFonts w:cs="Times New Roman"/>
          <w:color w:val="000000" w:themeColor="text1"/>
          <w:sz w:val="24"/>
          <w:szCs w:val="24"/>
          <w:lang w:val="az-Latn-AZ"/>
        </w:rPr>
        <w:t xml:space="preserve">inin </w:t>
      </w:r>
      <w:r w:rsidR="00ED4AF3" w:rsidRPr="002235EB">
        <w:rPr>
          <w:rFonts w:cs="Times New Roman"/>
          <w:color w:val="000000" w:themeColor="text1"/>
          <w:sz w:val="24"/>
          <w:szCs w:val="24"/>
          <w:lang w:val="az-Latn-AZ"/>
        </w:rPr>
        <w:t>təsdiq edilməsi haqqında</w:t>
      </w:r>
      <w:r w:rsidRPr="002235EB">
        <w:rPr>
          <w:rFonts w:cs="Times New Roman"/>
          <w:color w:val="000000" w:themeColor="text1"/>
          <w:sz w:val="24"/>
          <w:szCs w:val="24"/>
          <w:lang w:val="az-Latn-AZ"/>
        </w:rPr>
        <w:t>”</w:t>
      </w:r>
      <w:r w:rsidR="00ED4AF3" w:rsidRPr="002235EB">
        <w:rPr>
          <w:rFonts w:cs="Times New Roman"/>
          <w:color w:val="000000" w:themeColor="text1"/>
          <w:sz w:val="24"/>
          <w:szCs w:val="24"/>
          <w:lang w:val="az-Latn-AZ"/>
        </w:rPr>
        <w:t xml:space="preserve"> Fərmanı</w:t>
      </w:r>
      <w:r w:rsidRPr="002235EB">
        <w:rPr>
          <w:rFonts w:cs="Times New Roman"/>
          <w:color w:val="000000" w:themeColor="text1"/>
          <w:sz w:val="24"/>
          <w:szCs w:val="24"/>
          <w:lang w:val="az-Latn-AZ"/>
        </w:rPr>
        <w:t xml:space="preserve"> ilə şərtlənir. Bu sənəddə iqtisadiyyatın 1</w:t>
      </w:r>
      <w:r w:rsidR="007A1C3C" w:rsidRPr="002235EB">
        <w:rPr>
          <w:rFonts w:cs="Times New Roman"/>
          <w:color w:val="000000" w:themeColor="text1"/>
          <w:sz w:val="24"/>
          <w:szCs w:val="24"/>
          <w:lang w:val="az-Latn-AZ"/>
        </w:rPr>
        <w:t>2</w:t>
      </w:r>
      <w:r w:rsidRPr="002235EB">
        <w:rPr>
          <w:rFonts w:cs="Times New Roman"/>
          <w:color w:val="000000" w:themeColor="text1"/>
          <w:sz w:val="24"/>
          <w:szCs w:val="24"/>
          <w:lang w:val="az-Latn-AZ"/>
        </w:rPr>
        <w:t xml:space="preserve"> əsas sektoru üzrə </w:t>
      </w:r>
      <w:r w:rsidR="00D6073C" w:rsidRPr="002235EB">
        <w:rPr>
          <w:rFonts w:cs="Times New Roman"/>
          <w:color w:val="000000" w:themeColor="text1"/>
          <w:sz w:val="24"/>
          <w:szCs w:val="24"/>
          <w:lang w:val="az-Latn-AZ"/>
        </w:rPr>
        <w:t>S</w:t>
      </w:r>
      <w:r w:rsidRPr="002235EB">
        <w:rPr>
          <w:rFonts w:cs="Times New Roman"/>
          <w:color w:val="000000" w:themeColor="text1"/>
          <w:sz w:val="24"/>
          <w:szCs w:val="24"/>
          <w:lang w:val="az-Latn-AZ"/>
        </w:rPr>
        <w:t xml:space="preserve">trateji </w:t>
      </w:r>
      <w:r w:rsidR="00D6073C" w:rsidRPr="002235EB">
        <w:rPr>
          <w:rFonts w:cs="Times New Roman"/>
          <w:color w:val="000000" w:themeColor="text1"/>
          <w:sz w:val="24"/>
          <w:szCs w:val="24"/>
          <w:lang w:val="az-Latn-AZ"/>
        </w:rPr>
        <w:t>Y</w:t>
      </w:r>
      <w:r w:rsidRPr="002235EB">
        <w:rPr>
          <w:rFonts w:cs="Times New Roman"/>
          <w:color w:val="000000" w:themeColor="text1"/>
          <w:sz w:val="24"/>
          <w:szCs w:val="24"/>
          <w:lang w:val="az-Latn-AZ"/>
        </w:rPr>
        <w:t xml:space="preserve">ol </w:t>
      </w:r>
      <w:r w:rsidR="00D6073C" w:rsidRPr="002235EB">
        <w:rPr>
          <w:rFonts w:cs="Times New Roman"/>
          <w:color w:val="000000" w:themeColor="text1"/>
          <w:sz w:val="24"/>
          <w:szCs w:val="24"/>
          <w:lang w:val="az-Latn-AZ"/>
        </w:rPr>
        <w:t>X</w:t>
      </w:r>
      <w:r w:rsidRPr="002235EB">
        <w:rPr>
          <w:rFonts w:cs="Times New Roman"/>
          <w:color w:val="000000" w:themeColor="text1"/>
          <w:sz w:val="24"/>
          <w:szCs w:val="24"/>
          <w:lang w:val="az-Latn-AZ"/>
        </w:rPr>
        <w:t xml:space="preserve">əritələri (SYX) </w:t>
      </w:r>
      <w:r w:rsidR="007A1C3C" w:rsidRPr="002235EB">
        <w:rPr>
          <w:rFonts w:cs="Times New Roman"/>
          <w:color w:val="000000" w:themeColor="text1"/>
          <w:sz w:val="24"/>
          <w:szCs w:val="24"/>
          <w:lang w:val="az-Latn-AZ"/>
        </w:rPr>
        <w:t>təsdiq edilmişdir</w:t>
      </w:r>
      <w:r w:rsidRPr="002235EB">
        <w:rPr>
          <w:rFonts w:cs="Times New Roman"/>
          <w:color w:val="000000" w:themeColor="text1"/>
          <w:sz w:val="24"/>
          <w:szCs w:val="24"/>
          <w:lang w:val="az-Latn-AZ"/>
        </w:rPr>
        <w:t>. Burada milli iqtisadiyyatın perspektivi, neft və qaz sənayesinin, maşınqayırmanın və maliyyə xidmətinin inkişafı</w:t>
      </w:r>
      <w:r w:rsidR="007A1C3C" w:rsidRPr="002235EB">
        <w:rPr>
          <w:rFonts w:cs="Times New Roman"/>
          <w:color w:val="000000" w:themeColor="text1"/>
          <w:sz w:val="24"/>
          <w:szCs w:val="24"/>
          <w:lang w:val="az-Latn-AZ"/>
        </w:rPr>
        <w:t>na</w:t>
      </w:r>
      <w:r w:rsidRPr="002235EB">
        <w:rPr>
          <w:rFonts w:cs="Times New Roman"/>
          <w:color w:val="000000" w:themeColor="text1"/>
          <w:sz w:val="24"/>
          <w:szCs w:val="24"/>
          <w:lang w:val="az-Latn-AZ"/>
        </w:rPr>
        <w:t xml:space="preserve"> xüsusi diqqət yetirilmişdir ki, bu da dissertasiya</w:t>
      </w:r>
      <w:r w:rsidR="007A1C3C" w:rsidRPr="002235EB">
        <w:rPr>
          <w:rFonts w:cs="Times New Roman"/>
          <w:color w:val="000000" w:themeColor="text1"/>
          <w:sz w:val="24"/>
          <w:szCs w:val="24"/>
          <w:lang w:val="az-Latn-AZ"/>
        </w:rPr>
        <w:t xml:space="preserve"> işinin</w:t>
      </w:r>
      <w:r w:rsidRPr="002235EB">
        <w:rPr>
          <w:rFonts w:cs="Times New Roman"/>
          <w:color w:val="000000" w:themeColor="text1"/>
          <w:sz w:val="24"/>
          <w:szCs w:val="24"/>
          <w:lang w:val="az-Latn-AZ"/>
        </w:rPr>
        <w:t xml:space="preserve"> mövzusunun aktuallığına dəlalət edir.</w:t>
      </w:r>
    </w:p>
    <w:p w14:paraId="6C2D405C" w14:textId="62098426"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Bundan başqa </w:t>
      </w:r>
      <w:r w:rsidR="0087124F" w:rsidRPr="002235EB">
        <w:rPr>
          <w:rFonts w:cs="Times New Roman"/>
          <w:color w:val="000000" w:themeColor="text1"/>
          <w:sz w:val="24"/>
          <w:szCs w:val="24"/>
          <w:lang w:val="az-Latn-AZ"/>
        </w:rPr>
        <w:t>“</w:t>
      </w:r>
      <w:r w:rsidRPr="002235EB">
        <w:rPr>
          <w:rFonts w:cs="Times New Roman"/>
          <w:color w:val="000000" w:themeColor="text1"/>
          <w:sz w:val="24"/>
          <w:szCs w:val="24"/>
          <w:lang w:val="az-Latn-AZ"/>
        </w:rPr>
        <w:t>Az</w:t>
      </w:r>
      <w:r w:rsidR="0087124F" w:rsidRPr="002235EB">
        <w:rPr>
          <w:rFonts w:cs="Times New Roman"/>
          <w:color w:val="000000" w:themeColor="text1"/>
          <w:sz w:val="24"/>
          <w:szCs w:val="24"/>
          <w:lang w:val="az-Latn-AZ"/>
        </w:rPr>
        <w:t>ərbaycan</w:t>
      </w:r>
      <w:r w:rsidRPr="002235EB">
        <w:rPr>
          <w:rFonts w:cs="Times New Roman"/>
          <w:color w:val="000000" w:themeColor="text1"/>
          <w:sz w:val="24"/>
          <w:szCs w:val="24"/>
          <w:lang w:val="az-Latn-AZ"/>
        </w:rPr>
        <w:t>-2030: sosial-iqtisadi inkişafa dair Milli Prioritetlər</w:t>
      </w:r>
      <w:r w:rsidR="0087124F" w:rsidRPr="002235EB">
        <w:rPr>
          <w:rFonts w:cs="Times New Roman"/>
          <w:color w:val="000000" w:themeColor="text1"/>
          <w:sz w:val="24"/>
          <w:szCs w:val="24"/>
          <w:lang w:val="az-Latn-AZ"/>
        </w:rPr>
        <w:t>”</w:t>
      </w:r>
      <w:r w:rsidR="00B97B8B" w:rsidRPr="002235EB">
        <w:rPr>
          <w:rFonts w:cs="Times New Roman"/>
          <w:color w:val="000000" w:themeColor="text1"/>
          <w:sz w:val="24"/>
          <w:szCs w:val="24"/>
          <w:lang w:val="az-Latn-AZ"/>
        </w:rPr>
        <w:t>ə</w:t>
      </w:r>
      <w:r w:rsidRPr="002235EB">
        <w:rPr>
          <w:rFonts w:cs="Times New Roman"/>
          <w:color w:val="000000" w:themeColor="text1"/>
          <w:sz w:val="24"/>
          <w:szCs w:val="24"/>
          <w:lang w:val="az-Latn-AZ"/>
        </w:rPr>
        <w:t xml:space="preserve"> (02.02.2021) dair qəbul edilmiş sənəddə növbəti onillikdə ölkənin sosial-iqtisadi inkişafına dair qəbul olunmuş beş Milli Prioritetdən biri, yəni “Dayanıqlı artan rəqabətqabiliyyətli iqtisadiyyat” istiqaməti də baxılan tədqiqat işinin aktuallığını səciyyələndirir.   </w:t>
      </w:r>
    </w:p>
    <w:p w14:paraId="33EF40F6" w14:textId="389A6DF2" w:rsidR="005C6B34" w:rsidRPr="002235EB" w:rsidRDefault="005C6B34"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Neft-qaz kompleksi, neftmaşınqayırma sənayesi, onların texniki-texnoloji-iqtisadi problemləri, bütövlükdə ölkə iqtisadiyyatının dayanıqlı inkişafı və s. məsələlər öz əksini akademiklər A.A.Mirzəcanzadə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107</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Z.Ə.Səmədzadə</w:t>
      </w:r>
      <w:r w:rsidR="0065102C"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sym w:font="Symbol" w:char="F05B"/>
      </w:r>
      <w:r w:rsidR="00475681" w:rsidRPr="002235EB">
        <w:rPr>
          <w:rFonts w:cs="Times New Roman"/>
          <w:color w:val="000000" w:themeColor="text1"/>
          <w:sz w:val="24"/>
          <w:szCs w:val="24"/>
          <w:lang w:val="az-Latn-AZ"/>
        </w:rPr>
        <w:t xml:space="preserve">15, </w:t>
      </w:r>
      <w:r w:rsidRPr="002235EB">
        <w:rPr>
          <w:rFonts w:cs="Times New Roman"/>
          <w:color w:val="000000" w:themeColor="text1"/>
          <w:sz w:val="24"/>
          <w:szCs w:val="24"/>
          <w:lang w:val="az-Latn-AZ"/>
        </w:rPr>
        <w:t>44</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AMEA-nın müxbir üzvləri Ş.M.Muradov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38</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Ə.X.Nuriyev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39</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A.F.Musayev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108</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iqtisad elmləri doktorları, professorlar M.C.Atakişiyev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2, 3</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N.A.Əliyev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21</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T.N.Əliyev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22, 23</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Ş.T.Əliyev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24</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E.M.Hacızadə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27, 28</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A.G.Hüseynov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29</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R.K.İsgəndərov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30</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Y.A.Kəlbiyev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31</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S.M.Qasımov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34</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F.</w:t>
      </w:r>
      <w:r w:rsidR="00F80B4E" w:rsidRPr="002235EB">
        <w:rPr>
          <w:rFonts w:cs="Times New Roman"/>
          <w:color w:val="000000" w:themeColor="text1"/>
          <w:sz w:val="24"/>
          <w:szCs w:val="24"/>
          <w:lang w:val="az-Latn-AZ"/>
        </w:rPr>
        <w:t>H.</w:t>
      </w:r>
      <w:r w:rsidRPr="002235EB">
        <w:rPr>
          <w:rFonts w:cs="Times New Roman"/>
          <w:color w:val="000000" w:themeColor="text1"/>
          <w:sz w:val="24"/>
          <w:szCs w:val="24"/>
          <w:lang w:val="az-Latn-AZ"/>
        </w:rPr>
        <w:t xml:space="preserve">Qasımov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33</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Q.Ə.Səfərov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41, 42, 118</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Ş.Ə.Səmədzadə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43</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R.</w:t>
      </w:r>
      <w:r w:rsidR="00F80B4E" w:rsidRPr="002235EB">
        <w:rPr>
          <w:rFonts w:cs="Times New Roman"/>
          <w:color w:val="000000" w:themeColor="text1"/>
          <w:sz w:val="24"/>
          <w:szCs w:val="24"/>
          <w:lang w:val="az-Latn-AZ"/>
        </w:rPr>
        <w:t>P.</w:t>
      </w:r>
      <w:r w:rsidRPr="002235EB">
        <w:rPr>
          <w:rFonts w:cs="Times New Roman"/>
          <w:color w:val="000000" w:themeColor="text1"/>
          <w:sz w:val="24"/>
          <w:szCs w:val="24"/>
          <w:lang w:val="az-Latn-AZ"/>
        </w:rPr>
        <w:t xml:space="preserve">Sultanova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120</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və digərlərinin əsərlərində tapmışdır.</w:t>
      </w:r>
    </w:p>
    <w:p w14:paraId="7C9BF8C7" w14:textId="5BB96692" w:rsidR="005C6B34" w:rsidRPr="002235EB" w:rsidRDefault="005C6B34"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Problemin nəzəri-metodoloji məsələləri, maliyyə dayanıqlığı, onun göstəricilər sistemi və təyin edilməsi üsulları, potensialın qiymətləndirilməsi, müəssisələrin fəaliyyətinin diaqnostikası və idarə edilməsi xarici ölkə tədqiqatçılarının əsərlərində öz əksini tapmışdır. Beləki, müəssisənin maliyyə-iqtisadi fəaliyyətinin təhlili: Abryutina M.C.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54</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Kovalyev V.V.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86-91</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Savitskaya Q.V.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115, 116</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Çeçevitsına L.N.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123</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maliyyə təhlili: Bank V.R.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60</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Boçarov V.V.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66, 67</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Efimova O.V.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80</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Şeremet A.D.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125, 126</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dayanıqlı inkişaf və maliyyə dayanıqlığı: Bobılev S.N.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63</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Bobırik M.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64</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Bratkova O.V.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68</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Bryantseva İ.V.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69</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Qorbunova N.A., Jivaeva M.A.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77</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Konoplyanik T.M.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92</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Levşin Q.V.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98</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Losev V.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99</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müəssisə potensialı və onun maliyyə vəziyyətinin diaqnostikası: Valeeva Y.S.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70</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Voronina V.M.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72</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Meltsas E.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106</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Stoyakov E.B.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119</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Şerbakova N.F.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128</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rəqabətqabiliyyətlilik: Qorbaşko E.A.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76</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Kenşenbaum V.Y.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84</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Maykl Porter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102, 103</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Pastuşko A.S.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112</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Fatxutdinov R.A. </w:t>
      </w:r>
      <w:r w:rsidRPr="002235EB">
        <w:rPr>
          <w:rFonts w:cs="Times New Roman"/>
          <w:color w:val="000000" w:themeColor="text1"/>
          <w:sz w:val="24"/>
          <w:szCs w:val="24"/>
          <w:lang w:val="az-Latn-AZ"/>
        </w:rPr>
        <w:sym w:font="Symbol" w:char="F05B"/>
      </w:r>
      <w:r w:rsidRPr="002235EB">
        <w:rPr>
          <w:rFonts w:cs="Times New Roman"/>
          <w:color w:val="000000" w:themeColor="text1"/>
          <w:sz w:val="24"/>
          <w:szCs w:val="24"/>
          <w:lang w:val="az-Latn-AZ"/>
        </w:rPr>
        <w:t>122</w:t>
      </w:r>
      <w:r w:rsidRPr="002235EB">
        <w:rPr>
          <w:rFonts w:cs="Times New Roman"/>
          <w:color w:val="000000" w:themeColor="text1"/>
          <w:sz w:val="24"/>
          <w:szCs w:val="24"/>
          <w:lang w:val="az-Latn-AZ"/>
        </w:rPr>
        <w:sym w:font="Symbol" w:char="F05D"/>
      </w:r>
      <w:r w:rsidRPr="002235EB">
        <w:rPr>
          <w:rFonts w:cs="Times New Roman"/>
          <w:color w:val="000000" w:themeColor="text1"/>
          <w:sz w:val="24"/>
          <w:szCs w:val="24"/>
          <w:lang w:val="az-Latn-AZ"/>
        </w:rPr>
        <w:t xml:space="preserve"> və digərlərinin əsərlərində tədqiq edilmiş və bir sıra məqamları ilə maraq doğururlar.</w:t>
      </w:r>
    </w:p>
    <w:p w14:paraId="031C5E38" w14:textId="3862E460" w:rsidR="00B503B9" w:rsidRPr="002235EB" w:rsidRDefault="00B503B9" w:rsidP="002235EB">
      <w:pPr>
        <w:spacing w:after="0"/>
        <w:ind w:firstLine="284"/>
        <w:jc w:val="both"/>
        <w:rPr>
          <w:rFonts w:cs="Times New Roman"/>
          <w:color w:val="000000" w:themeColor="text1"/>
          <w:sz w:val="24"/>
          <w:szCs w:val="24"/>
          <w:lang w:val="az-Latn-AZ"/>
        </w:rPr>
      </w:pPr>
      <w:r w:rsidRPr="00603F8F">
        <w:rPr>
          <w:rFonts w:cs="Times New Roman"/>
          <w:color w:val="000000" w:themeColor="text1"/>
          <w:spacing w:val="-2"/>
          <w:sz w:val="24"/>
          <w:szCs w:val="24"/>
          <w:lang w:val="az-Latn-AZ"/>
        </w:rPr>
        <w:t>Bununla belə, neft</w:t>
      </w:r>
      <w:r w:rsidR="00603F8F" w:rsidRPr="00603F8F">
        <w:rPr>
          <w:rFonts w:cs="Times New Roman"/>
          <w:color w:val="000000" w:themeColor="text1"/>
          <w:spacing w:val="-2"/>
          <w:sz w:val="24"/>
          <w:szCs w:val="24"/>
          <w:lang w:val="az-Latn-AZ"/>
        </w:rPr>
        <w:t>-</w:t>
      </w:r>
      <w:r w:rsidRPr="00603F8F">
        <w:rPr>
          <w:rFonts w:cs="Times New Roman"/>
          <w:color w:val="000000" w:themeColor="text1"/>
          <w:spacing w:val="-2"/>
          <w:sz w:val="24"/>
          <w:szCs w:val="24"/>
          <w:lang w:val="az-Latn-AZ"/>
        </w:rPr>
        <w:t>mədən avadanlıqları istehsal edən müəssisələrdə</w:t>
      </w:r>
      <w:r w:rsidRPr="002235EB">
        <w:rPr>
          <w:rFonts w:cs="Times New Roman"/>
          <w:color w:val="000000" w:themeColor="text1"/>
          <w:sz w:val="24"/>
          <w:szCs w:val="24"/>
          <w:lang w:val="az-Latn-AZ"/>
        </w:rPr>
        <w:t xml:space="preserve"> maliyyə dayanıqlığı, onun nəzəri-metodoloji </w:t>
      </w:r>
      <w:r w:rsidR="006662C0" w:rsidRPr="002235EB">
        <w:rPr>
          <w:rFonts w:cs="Times New Roman"/>
          <w:color w:val="000000" w:themeColor="text1"/>
          <w:sz w:val="24"/>
          <w:szCs w:val="24"/>
          <w:lang w:val="az-Latn-AZ"/>
        </w:rPr>
        <w:t>əsasları,</w:t>
      </w:r>
      <w:r w:rsidRPr="002235EB">
        <w:rPr>
          <w:rFonts w:cs="Times New Roman"/>
          <w:color w:val="000000" w:themeColor="text1"/>
          <w:sz w:val="24"/>
          <w:szCs w:val="24"/>
          <w:lang w:val="az-Latn-AZ"/>
        </w:rPr>
        <w:t xml:space="preserve"> müəssisənin maliyyə təhlükəsizliyi və idarəetmə məsələləri</w:t>
      </w:r>
      <w:r w:rsidR="006662C0"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müəssisənin potensialı və əmlak kompleksinin qiymətləndirilməsi</w:t>
      </w:r>
      <w:r w:rsidR="006662C0"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maliyyə dayanıqlığına təsir edən amillər</w:t>
      </w:r>
      <w:r w:rsidR="006662C0"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məhsul həcminin maliyyə dayanıqlığı ilə əlaqəsi və onun qiymətləndirilməsi</w:t>
      </w:r>
      <w:r w:rsidR="006662C0"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əsas və dövriyyə kapitalından istifadənin tədqiqi</w:t>
      </w:r>
      <w:r w:rsidR="006662C0"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maliyyə dayanıqlığı əmsallarının hesablanması alqoritmi, üç amilli maliyyə modeli və müəssisənin müflis </w:t>
      </w:r>
      <w:bookmarkStart w:id="0" w:name="_Hlk145978477"/>
      <w:r w:rsidRPr="002235EB">
        <w:rPr>
          <w:rFonts w:cs="Times New Roman"/>
          <w:color w:val="000000" w:themeColor="text1"/>
          <w:sz w:val="24"/>
          <w:szCs w:val="24"/>
          <w:lang w:val="az-Latn-AZ"/>
        </w:rPr>
        <w:t>olma</w:t>
      </w:r>
      <w:r w:rsidR="0087124F" w:rsidRPr="002235EB">
        <w:rPr>
          <w:rFonts w:cs="Times New Roman"/>
          <w:color w:val="000000" w:themeColor="text1"/>
          <w:sz w:val="24"/>
          <w:szCs w:val="24"/>
          <w:lang w:val="az-Latn-AZ"/>
        </w:rPr>
        <w:t>sının müəyyənləşdirilməsi</w:t>
      </w:r>
      <w:bookmarkEnd w:id="0"/>
      <w:r w:rsidR="0087124F"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məsələlərinin tədqiqində bir sıra boşluqlar vardır. Dissertasiya işi məhz bu problemlərin həllinə həsr olunmuşdur ki, bu da mövzunun aktuallığını şərtləndirir.</w:t>
      </w:r>
    </w:p>
    <w:p w14:paraId="2DD07B7B" w14:textId="6CBB7DFF" w:rsidR="006A3F35" w:rsidRDefault="00FF27D7" w:rsidP="002235EB">
      <w:pPr>
        <w:spacing w:after="0"/>
        <w:ind w:firstLine="284"/>
        <w:jc w:val="both"/>
        <w:rPr>
          <w:rFonts w:cs="Times New Roman"/>
          <w:color w:val="000000" w:themeColor="text1"/>
          <w:sz w:val="24"/>
          <w:szCs w:val="24"/>
          <w:lang w:val="az-Latn-AZ"/>
        </w:rPr>
      </w:pPr>
      <w:r w:rsidRPr="002235EB">
        <w:rPr>
          <w:rFonts w:cs="Times New Roman"/>
          <w:b/>
          <w:color w:val="000000" w:themeColor="text1"/>
          <w:sz w:val="24"/>
          <w:szCs w:val="24"/>
          <w:lang w:val="az-Latn-AZ"/>
        </w:rPr>
        <w:t>Tədqiqatın obyekti və predmeti.</w:t>
      </w:r>
      <w:r w:rsidRPr="002235EB">
        <w:rPr>
          <w:rFonts w:cs="Times New Roman"/>
          <w:color w:val="000000" w:themeColor="text1"/>
          <w:sz w:val="24"/>
          <w:szCs w:val="24"/>
          <w:lang w:val="az-Latn-AZ"/>
        </w:rPr>
        <w:t xml:space="preserve"> Tədqiqat obyektini neft sənayesinin inkişafında mühüm əhəmiyyət kəsb edən </w:t>
      </w:r>
      <w:r w:rsidR="00603F8F">
        <w:rPr>
          <w:rFonts w:cs="Times New Roman"/>
          <w:color w:val="000000" w:themeColor="text1"/>
          <w:sz w:val="24"/>
          <w:szCs w:val="24"/>
          <w:lang w:val="az-Latn-AZ"/>
        </w:rPr>
        <w:t>neft-mədən</w:t>
      </w:r>
      <w:r w:rsidRPr="002235EB">
        <w:rPr>
          <w:rFonts w:cs="Times New Roman"/>
          <w:color w:val="000000" w:themeColor="text1"/>
          <w:sz w:val="24"/>
          <w:szCs w:val="24"/>
          <w:lang w:val="az-Latn-AZ"/>
        </w:rPr>
        <w:t xml:space="preserve"> avadanlıqları və polad burazlar istehsal edən</w:t>
      </w:r>
      <w:r w:rsidR="0097466F"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“Bakı Neft</w:t>
      </w:r>
      <w:r w:rsidR="00603F8F">
        <w:rPr>
          <w:rFonts w:cs="Times New Roman"/>
          <w:color w:val="000000" w:themeColor="text1"/>
          <w:sz w:val="24"/>
          <w:szCs w:val="24"/>
          <w:lang w:val="az-Latn-AZ"/>
        </w:rPr>
        <w:t>-</w:t>
      </w:r>
      <w:r w:rsidRPr="002235EB">
        <w:rPr>
          <w:rFonts w:cs="Times New Roman"/>
          <w:color w:val="000000" w:themeColor="text1"/>
          <w:sz w:val="24"/>
          <w:szCs w:val="24"/>
          <w:lang w:val="az-Latn-AZ"/>
        </w:rPr>
        <w:t xml:space="preserve">Mədən Avadanlıqları”, “Neftqazmaş” </w:t>
      </w:r>
      <w:r w:rsidR="00F15CC0" w:rsidRPr="002235EB">
        <w:rPr>
          <w:rFonts w:cs="Times New Roman"/>
          <w:color w:val="000000" w:themeColor="text1"/>
          <w:sz w:val="24"/>
          <w:szCs w:val="24"/>
          <w:lang w:val="az-Latn-AZ"/>
        </w:rPr>
        <w:t>və</w:t>
      </w:r>
      <w:r w:rsidRPr="002235EB">
        <w:rPr>
          <w:rFonts w:cs="Times New Roman"/>
          <w:color w:val="000000" w:themeColor="text1"/>
          <w:sz w:val="24"/>
          <w:szCs w:val="24"/>
          <w:lang w:val="az-Latn-AZ"/>
        </w:rPr>
        <w:t xml:space="preserve"> “Bakı Polad Burazlar” </w:t>
      </w:r>
      <w:r w:rsidR="00F15CC0" w:rsidRPr="002235EB">
        <w:rPr>
          <w:rFonts w:cs="Times New Roman"/>
          <w:color w:val="000000" w:themeColor="text1"/>
          <w:sz w:val="24"/>
          <w:szCs w:val="24"/>
          <w:lang w:val="az-Latn-AZ"/>
        </w:rPr>
        <w:t xml:space="preserve">açıq səhmdar cəmiyyətləri (ASC) </w:t>
      </w:r>
      <w:r w:rsidRPr="002235EB">
        <w:rPr>
          <w:rFonts w:cs="Times New Roman"/>
          <w:color w:val="000000" w:themeColor="text1"/>
          <w:sz w:val="24"/>
          <w:szCs w:val="24"/>
          <w:lang w:val="az-Latn-AZ"/>
        </w:rPr>
        <w:t>təşkil edir. Tədqiqatın predmetini isə göstərilən ASC-</w:t>
      </w:r>
      <w:r w:rsidR="00F15CC0" w:rsidRPr="002235EB">
        <w:rPr>
          <w:rFonts w:cs="Times New Roman"/>
          <w:color w:val="000000" w:themeColor="text1"/>
          <w:sz w:val="24"/>
          <w:szCs w:val="24"/>
          <w:lang w:val="az-Latn-AZ"/>
        </w:rPr>
        <w:t>lər</w:t>
      </w:r>
      <w:r w:rsidRPr="002235EB">
        <w:rPr>
          <w:rFonts w:cs="Times New Roman"/>
          <w:color w:val="000000" w:themeColor="text1"/>
          <w:sz w:val="24"/>
          <w:szCs w:val="24"/>
          <w:lang w:val="az-Latn-AZ"/>
        </w:rPr>
        <w:t xml:space="preserve">in maliyyə vəziyyəti və maliyyə dayanıqlığı məsələləri, </w:t>
      </w:r>
      <w:r w:rsidR="00F15CC0" w:rsidRPr="002235EB">
        <w:rPr>
          <w:rFonts w:cs="Times New Roman"/>
          <w:color w:val="000000" w:themeColor="text1"/>
          <w:sz w:val="24"/>
          <w:szCs w:val="24"/>
          <w:lang w:val="az-Latn-AZ"/>
        </w:rPr>
        <w:t>iste</w:t>
      </w:r>
      <w:r w:rsidR="006662C0" w:rsidRPr="002235EB">
        <w:rPr>
          <w:rFonts w:cs="Times New Roman"/>
          <w:color w:val="000000" w:themeColor="text1"/>
          <w:sz w:val="24"/>
          <w:szCs w:val="24"/>
          <w:lang w:val="az-Latn-AZ"/>
        </w:rPr>
        <w:t>h</w:t>
      </w:r>
      <w:r w:rsidR="00F15CC0" w:rsidRPr="002235EB">
        <w:rPr>
          <w:rFonts w:cs="Times New Roman"/>
          <w:color w:val="000000" w:themeColor="text1"/>
          <w:sz w:val="24"/>
          <w:szCs w:val="24"/>
          <w:lang w:val="az-Latn-AZ"/>
        </w:rPr>
        <w:t xml:space="preserve">sal </w:t>
      </w:r>
      <w:r w:rsidR="006A3F35">
        <w:rPr>
          <w:rFonts w:cs="Times New Roman"/>
          <w:color w:val="000000" w:themeColor="text1"/>
          <w:sz w:val="24"/>
          <w:szCs w:val="24"/>
          <w:lang w:val="az-Latn-AZ"/>
        </w:rPr>
        <w:t xml:space="preserve">      </w:t>
      </w:r>
      <w:r w:rsidR="00F15CC0" w:rsidRPr="002235EB">
        <w:rPr>
          <w:rFonts w:cs="Times New Roman"/>
          <w:color w:val="000000" w:themeColor="text1"/>
          <w:sz w:val="24"/>
          <w:szCs w:val="24"/>
          <w:lang w:val="az-Latn-AZ"/>
        </w:rPr>
        <w:t>potensialından</w:t>
      </w:r>
      <w:r w:rsidRPr="002235EB">
        <w:rPr>
          <w:rFonts w:cs="Times New Roman"/>
          <w:color w:val="000000" w:themeColor="text1"/>
          <w:sz w:val="24"/>
          <w:szCs w:val="24"/>
          <w:lang w:val="az-Latn-AZ"/>
        </w:rPr>
        <w:t xml:space="preserve"> </w:t>
      </w:r>
      <w:r w:rsidR="006A3F35">
        <w:rPr>
          <w:rFonts w:cs="Times New Roman"/>
          <w:color w:val="000000" w:themeColor="text1"/>
          <w:sz w:val="24"/>
          <w:szCs w:val="24"/>
          <w:lang w:val="az-Latn-AZ"/>
        </w:rPr>
        <w:t xml:space="preserve">      </w:t>
      </w:r>
      <w:r w:rsidRPr="002235EB">
        <w:rPr>
          <w:rFonts w:cs="Times New Roman"/>
          <w:color w:val="000000" w:themeColor="text1"/>
          <w:sz w:val="24"/>
          <w:szCs w:val="24"/>
          <w:lang w:val="az-Latn-AZ"/>
        </w:rPr>
        <w:t xml:space="preserve">istifadə, </w:t>
      </w:r>
      <w:r w:rsidR="006A3F35">
        <w:rPr>
          <w:rFonts w:cs="Times New Roman"/>
          <w:color w:val="000000" w:themeColor="text1"/>
          <w:sz w:val="24"/>
          <w:szCs w:val="24"/>
          <w:lang w:val="az-Latn-AZ"/>
        </w:rPr>
        <w:t xml:space="preserve">     </w:t>
      </w:r>
      <w:r w:rsidRPr="002235EB">
        <w:rPr>
          <w:rFonts w:cs="Times New Roman"/>
          <w:color w:val="000000" w:themeColor="text1"/>
          <w:sz w:val="24"/>
          <w:szCs w:val="24"/>
          <w:lang w:val="az-Latn-AZ"/>
        </w:rPr>
        <w:t xml:space="preserve">müflisolma </w:t>
      </w:r>
      <w:r w:rsidR="006A3F35">
        <w:rPr>
          <w:rFonts w:cs="Times New Roman"/>
          <w:color w:val="000000" w:themeColor="text1"/>
          <w:sz w:val="24"/>
          <w:szCs w:val="24"/>
          <w:lang w:val="az-Latn-AZ"/>
        </w:rPr>
        <w:t xml:space="preserve">     </w:t>
      </w:r>
      <w:r w:rsidRPr="002235EB">
        <w:rPr>
          <w:rFonts w:cs="Times New Roman"/>
          <w:color w:val="000000" w:themeColor="text1"/>
          <w:sz w:val="24"/>
          <w:szCs w:val="24"/>
          <w:lang w:val="az-Latn-AZ"/>
        </w:rPr>
        <w:t xml:space="preserve">vəziyyətinin </w:t>
      </w:r>
    </w:p>
    <w:p w14:paraId="0504F721" w14:textId="05A1DE0E" w:rsidR="00FF27D7" w:rsidRPr="002235EB" w:rsidRDefault="00FF27D7" w:rsidP="006A3F35">
      <w:pPr>
        <w:spacing w:after="0"/>
        <w:jc w:val="both"/>
        <w:rPr>
          <w:rFonts w:cs="Times New Roman"/>
          <w:color w:val="000000" w:themeColor="text1"/>
          <w:sz w:val="24"/>
          <w:szCs w:val="24"/>
          <w:lang w:val="az-Latn-AZ"/>
        </w:rPr>
      </w:pPr>
      <w:r w:rsidRPr="002235EB">
        <w:rPr>
          <w:rFonts w:cs="Times New Roman"/>
          <w:color w:val="000000" w:themeColor="text1"/>
          <w:sz w:val="24"/>
          <w:szCs w:val="24"/>
          <w:lang w:val="az-Latn-AZ"/>
        </w:rPr>
        <w:t>qiymətləndirilməsinin metodiki təminatı təşkil edir.</w:t>
      </w:r>
    </w:p>
    <w:p w14:paraId="725739C6" w14:textId="3311376B"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b/>
          <w:color w:val="000000" w:themeColor="text1"/>
          <w:sz w:val="24"/>
          <w:szCs w:val="24"/>
          <w:lang w:val="az-Latn-AZ"/>
        </w:rPr>
        <w:t>Tədqiqatın məqsədi və vəzifələri.</w:t>
      </w:r>
      <w:r w:rsidRPr="002235EB">
        <w:rPr>
          <w:rFonts w:cs="Times New Roman"/>
          <w:color w:val="000000" w:themeColor="text1"/>
          <w:sz w:val="24"/>
          <w:szCs w:val="24"/>
          <w:lang w:val="az-Latn-AZ"/>
        </w:rPr>
        <w:t xml:space="preserve"> Tədqiqatın məqsədi</w:t>
      </w:r>
      <w:r w:rsidR="007E6925" w:rsidRPr="002235EB">
        <w:rPr>
          <w:rFonts w:cs="Times New Roman"/>
          <w:color w:val="000000" w:themeColor="text1"/>
          <w:sz w:val="24"/>
          <w:szCs w:val="24"/>
          <w:lang w:val="az-Latn-AZ"/>
        </w:rPr>
        <w:t xml:space="preserve"> müəssisələrin</w:t>
      </w:r>
      <w:r w:rsidRPr="002235EB">
        <w:rPr>
          <w:rFonts w:cs="Times New Roman"/>
          <w:color w:val="000000" w:themeColor="text1"/>
          <w:sz w:val="24"/>
          <w:szCs w:val="24"/>
          <w:lang w:val="az-Latn-AZ"/>
        </w:rPr>
        <w:t xml:space="preserve"> maliyyə vəziyyəti və dayanıqlığının təhlili metodlarının, onu nəzəri-metodoloji aspektlərinin, maliyyə dayanıqlığının konseptual əsaslarının </w:t>
      </w:r>
      <w:r w:rsidR="0087124F" w:rsidRPr="002235EB">
        <w:rPr>
          <w:rFonts w:cs="Times New Roman"/>
          <w:color w:val="000000" w:themeColor="text1"/>
          <w:sz w:val="24"/>
          <w:szCs w:val="24"/>
          <w:lang w:val="az-Latn-AZ"/>
        </w:rPr>
        <w:t xml:space="preserve">araşdırılması </w:t>
      </w:r>
      <w:r w:rsidRPr="002235EB">
        <w:rPr>
          <w:rFonts w:cs="Times New Roman"/>
          <w:color w:val="000000" w:themeColor="text1"/>
          <w:sz w:val="24"/>
          <w:szCs w:val="24"/>
          <w:lang w:val="az-Latn-AZ"/>
        </w:rPr>
        <w:t>ilə idarəetmə qərarlarının qəbulu və onun əsasında təcrübi təklif və nəticələrin işlənməsindən ibarətdir.</w:t>
      </w:r>
    </w:p>
    <w:p w14:paraId="175050F2" w14:textId="77777777"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Bu məqsədin həyata keçirilməsi üçün dissertasiya işinin yerinə yetirilməsində aşağıdakı vəzifələr qoyulmuş və ardıcıllıqla həll edilmişdir:</w:t>
      </w:r>
    </w:p>
    <w:p w14:paraId="7F3E1506" w14:textId="79525DA1" w:rsidR="00B503B9" w:rsidRPr="002235EB" w:rsidRDefault="00B503B9" w:rsidP="006A3F35">
      <w:pPr>
        <w:pStyle w:val="a4"/>
        <w:numPr>
          <w:ilvl w:val="0"/>
          <w:numId w:val="1"/>
        </w:numPr>
        <w:tabs>
          <w:tab w:val="left" w:pos="567"/>
        </w:tabs>
        <w:spacing w:after="0" w:line="240" w:lineRule="auto"/>
        <w:ind w:left="0" w:firstLine="284"/>
        <w:contextualSpacing w:val="0"/>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müəssisənin maliyyə dayanıqlığının əsası kimi rəqabətqabiliyyətliliyin </w:t>
      </w:r>
      <w:r w:rsidR="0087124F" w:rsidRPr="002235EB">
        <w:rPr>
          <w:rFonts w:ascii="Times New Roman" w:hAnsi="Times New Roman" w:cs="Times New Roman"/>
          <w:color w:val="000000" w:themeColor="text1"/>
          <w:sz w:val="24"/>
          <w:szCs w:val="24"/>
          <w:lang w:val="az-Latn-AZ"/>
        </w:rPr>
        <w:t>araşdırılması</w:t>
      </w:r>
      <w:r w:rsidRPr="002235EB">
        <w:rPr>
          <w:rFonts w:ascii="Times New Roman" w:hAnsi="Times New Roman" w:cs="Times New Roman"/>
          <w:color w:val="000000" w:themeColor="text1"/>
          <w:sz w:val="24"/>
          <w:szCs w:val="24"/>
          <w:lang w:val="az-Latn-AZ"/>
        </w:rPr>
        <w:t>;</w:t>
      </w:r>
    </w:p>
    <w:p w14:paraId="0BB98177" w14:textId="639104ED" w:rsidR="00B503B9" w:rsidRPr="002235EB" w:rsidRDefault="00B503B9" w:rsidP="006A3F35">
      <w:pPr>
        <w:pStyle w:val="a4"/>
        <w:numPr>
          <w:ilvl w:val="0"/>
          <w:numId w:val="1"/>
        </w:numPr>
        <w:tabs>
          <w:tab w:val="left" w:pos="567"/>
        </w:tabs>
        <w:spacing w:after="0" w:line="240" w:lineRule="auto"/>
        <w:ind w:left="0" w:firstLine="284"/>
        <w:contextualSpacing w:val="0"/>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maliyyə dayanıqlığının</w:t>
      </w:r>
      <w:r w:rsidR="005C6B34" w:rsidRPr="002235EB">
        <w:rPr>
          <w:rFonts w:ascii="Times New Roman"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az-Latn-AZ"/>
        </w:rPr>
        <w:t>idarəetmənin</w:t>
      </w:r>
      <w:r w:rsidR="005C6B34" w:rsidRPr="002235EB">
        <w:rPr>
          <w:rFonts w:ascii="Times New Roman" w:hAnsi="Times New Roman" w:cs="Times New Roman"/>
          <w:color w:val="000000" w:themeColor="text1"/>
          <w:sz w:val="24"/>
          <w:szCs w:val="24"/>
          <w:lang w:val="az-Latn-AZ"/>
        </w:rPr>
        <w:t xml:space="preserve"> və </w:t>
      </w:r>
      <w:r w:rsidRPr="002235EB">
        <w:rPr>
          <w:rFonts w:ascii="Times New Roman" w:hAnsi="Times New Roman" w:cs="Times New Roman"/>
          <w:color w:val="000000" w:themeColor="text1"/>
          <w:sz w:val="24"/>
          <w:szCs w:val="24"/>
          <w:lang w:val="az-Latn-AZ"/>
        </w:rPr>
        <w:t xml:space="preserve">maliyyə təhlükəsizliyinin </w:t>
      </w:r>
      <w:r w:rsidR="005C6B34" w:rsidRPr="002235EB">
        <w:rPr>
          <w:rFonts w:ascii="Times New Roman" w:hAnsi="Times New Roman" w:cs="Times New Roman"/>
          <w:color w:val="000000" w:themeColor="text1"/>
          <w:sz w:val="24"/>
          <w:szCs w:val="24"/>
          <w:lang w:val="az-Latn-AZ"/>
        </w:rPr>
        <w:t xml:space="preserve">nəzəri-metodoloji əsaslarının </w:t>
      </w:r>
      <w:r w:rsidRPr="002235EB">
        <w:rPr>
          <w:rFonts w:ascii="Times New Roman" w:hAnsi="Times New Roman" w:cs="Times New Roman"/>
          <w:color w:val="000000" w:themeColor="text1"/>
          <w:sz w:val="24"/>
          <w:szCs w:val="24"/>
          <w:lang w:val="az-Latn-AZ"/>
        </w:rPr>
        <w:t>tədqiq edilməsi;</w:t>
      </w:r>
    </w:p>
    <w:p w14:paraId="66A8767D" w14:textId="4F972299" w:rsidR="00B503B9" w:rsidRPr="002235EB" w:rsidRDefault="00B503B9" w:rsidP="006A3F35">
      <w:pPr>
        <w:pStyle w:val="a4"/>
        <w:numPr>
          <w:ilvl w:val="0"/>
          <w:numId w:val="1"/>
        </w:numPr>
        <w:tabs>
          <w:tab w:val="left" w:pos="567"/>
        </w:tabs>
        <w:spacing w:after="0" w:line="240" w:lineRule="auto"/>
        <w:ind w:left="0" w:firstLine="284"/>
        <w:contextualSpacing w:val="0"/>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maliyyə dayanıqlığının təhlili və idarə edilməsinin xüsusiyyətlərinin </w:t>
      </w:r>
      <w:r w:rsidR="0087124F" w:rsidRPr="002235EB">
        <w:rPr>
          <w:rFonts w:ascii="Times New Roman" w:hAnsi="Times New Roman" w:cs="Times New Roman"/>
          <w:color w:val="000000" w:themeColor="text1"/>
          <w:sz w:val="24"/>
          <w:szCs w:val="24"/>
          <w:lang w:val="az-Latn-AZ"/>
        </w:rPr>
        <w:t>araşdırılması</w:t>
      </w:r>
      <w:r w:rsidRPr="002235EB">
        <w:rPr>
          <w:rFonts w:ascii="Times New Roman" w:hAnsi="Times New Roman" w:cs="Times New Roman"/>
          <w:color w:val="000000" w:themeColor="text1"/>
          <w:sz w:val="24"/>
          <w:szCs w:val="24"/>
          <w:lang w:val="az-Latn-AZ"/>
        </w:rPr>
        <w:t>;</w:t>
      </w:r>
    </w:p>
    <w:p w14:paraId="67D68574" w14:textId="7EE54AB1" w:rsidR="00B503B9" w:rsidRPr="002235EB" w:rsidRDefault="00B503B9" w:rsidP="006A3F35">
      <w:pPr>
        <w:pStyle w:val="a4"/>
        <w:numPr>
          <w:ilvl w:val="0"/>
          <w:numId w:val="1"/>
        </w:numPr>
        <w:tabs>
          <w:tab w:val="left" w:pos="567"/>
        </w:tabs>
        <w:spacing w:after="0" w:line="240" w:lineRule="auto"/>
        <w:ind w:left="0" w:firstLine="284"/>
        <w:contextualSpacing w:val="0"/>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müəssisənin potensialı və əmlak</w:t>
      </w:r>
      <w:r w:rsidR="0087124F" w:rsidRPr="002235EB">
        <w:rPr>
          <w:rFonts w:ascii="Times New Roman"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az-Latn-AZ"/>
        </w:rPr>
        <w:t xml:space="preserve">kompleksinin </w:t>
      </w:r>
      <w:r w:rsidR="0067662C" w:rsidRPr="002235EB">
        <w:rPr>
          <w:rFonts w:ascii="Times New Roman" w:hAnsi="Times New Roman" w:cs="Times New Roman"/>
          <w:color w:val="000000" w:themeColor="text1"/>
          <w:sz w:val="24"/>
          <w:szCs w:val="24"/>
          <w:lang w:val="az-Latn-AZ"/>
        </w:rPr>
        <w:t xml:space="preserve">mövcud vəziyyətinin </w:t>
      </w:r>
      <w:r w:rsidRPr="002235EB">
        <w:rPr>
          <w:rFonts w:ascii="Times New Roman" w:hAnsi="Times New Roman" w:cs="Times New Roman"/>
          <w:color w:val="000000" w:themeColor="text1"/>
          <w:sz w:val="24"/>
          <w:szCs w:val="24"/>
          <w:lang w:val="az-Latn-AZ"/>
        </w:rPr>
        <w:t>qiymətləndirilməsi;</w:t>
      </w:r>
    </w:p>
    <w:p w14:paraId="2BCAB07F" w14:textId="77777777" w:rsidR="00B503B9" w:rsidRPr="002235EB" w:rsidRDefault="00B503B9" w:rsidP="006A3F35">
      <w:pPr>
        <w:pStyle w:val="a4"/>
        <w:numPr>
          <w:ilvl w:val="0"/>
          <w:numId w:val="1"/>
        </w:numPr>
        <w:tabs>
          <w:tab w:val="left" w:pos="567"/>
        </w:tabs>
        <w:spacing w:after="0" w:line="240" w:lineRule="auto"/>
        <w:ind w:left="0" w:firstLine="284"/>
        <w:contextualSpacing w:val="0"/>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müəssisənin aktivləri, maliyyə dayanıqlığına təsir edən amillərin aşkar edilməsi, maliyyə dayanıqlığının idarəetmə mexanizminin müəyyən edilməsi;</w:t>
      </w:r>
    </w:p>
    <w:p w14:paraId="19E1CD8F" w14:textId="7A7AADE9" w:rsidR="00B503B9" w:rsidRPr="002235EB" w:rsidRDefault="00B503B9" w:rsidP="006A3F35">
      <w:pPr>
        <w:pStyle w:val="a4"/>
        <w:numPr>
          <w:ilvl w:val="0"/>
          <w:numId w:val="1"/>
        </w:numPr>
        <w:tabs>
          <w:tab w:val="left" w:pos="567"/>
        </w:tabs>
        <w:spacing w:after="0" w:line="240" w:lineRule="auto"/>
        <w:ind w:left="0" w:firstLine="284"/>
        <w:contextualSpacing w:val="0"/>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maliyyə dayanıqlığı baxımından reallaşdırılmış məhsul həcminin ona təsir edən amillərdən asılılığının </w:t>
      </w:r>
      <w:r w:rsidR="0067662C" w:rsidRPr="002235EB">
        <w:rPr>
          <w:rFonts w:ascii="Times New Roman" w:hAnsi="Times New Roman" w:cs="Times New Roman"/>
          <w:color w:val="000000" w:themeColor="text1"/>
          <w:sz w:val="24"/>
          <w:szCs w:val="24"/>
          <w:lang w:val="az-Latn-AZ"/>
        </w:rPr>
        <w:t>tədqiqi</w:t>
      </w:r>
      <w:r w:rsidRPr="002235EB">
        <w:rPr>
          <w:rFonts w:ascii="Times New Roman" w:hAnsi="Times New Roman" w:cs="Times New Roman"/>
          <w:color w:val="000000" w:themeColor="text1"/>
          <w:sz w:val="24"/>
          <w:szCs w:val="24"/>
          <w:lang w:val="az-Latn-AZ"/>
        </w:rPr>
        <w:t>;</w:t>
      </w:r>
    </w:p>
    <w:p w14:paraId="06979D20" w14:textId="77777777" w:rsidR="00B503B9" w:rsidRPr="002235EB" w:rsidRDefault="00B503B9" w:rsidP="006A3F35">
      <w:pPr>
        <w:pStyle w:val="a4"/>
        <w:numPr>
          <w:ilvl w:val="0"/>
          <w:numId w:val="1"/>
        </w:numPr>
        <w:tabs>
          <w:tab w:val="left" w:pos="567"/>
        </w:tabs>
        <w:spacing w:after="0" w:line="240" w:lineRule="auto"/>
        <w:ind w:left="0" w:firstLine="284"/>
        <w:contextualSpacing w:val="0"/>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əsas və dövriyyə kapitalından istifadənin araşdırılması;</w:t>
      </w:r>
    </w:p>
    <w:p w14:paraId="0173949E" w14:textId="77777777" w:rsidR="00B503B9" w:rsidRPr="002235EB" w:rsidRDefault="00B503B9" w:rsidP="006A3F35">
      <w:pPr>
        <w:pStyle w:val="a4"/>
        <w:numPr>
          <w:ilvl w:val="0"/>
          <w:numId w:val="1"/>
        </w:numPr>
        <w:tabs>
          <w:tab w:val="left" w:pos="567"/>
        </w:tabs>
        <w:spacing w:after="0" w:line="240" w:lineRule="auto"/>
        <w:ind w:left="0" w:firstLine="284"/>
        <w:contextualSpacing w:val="0"/>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müəssisənin əmlak kompleksindən istifadənin tədqiqi, maliyyə dayanıqlığı əmsallarının təyin edilməsi, müəssisənin müflis olma vəziyyətinin tədqiq olunması.</w:t>
      </w:r>
    </w:p>
    <w:p w14:paraId="2BF9916F" w14:textId="035C0585"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b/>
          <w:color w:val="000000" w:themeColor="text1"/>
          <w:sz w:val="24"/>
          <w:szCs w:val="24"/>
          <w:lang w:val="az-Latn-AZ"/>
        </w:rPr>
        <w:t>Tədqiqat metodları.</w:t>
      </w:r>
      <w:r w:rsidRPr="002235EB">
        <w:rPr>
          <w:rFonts w:cs="Times New Roman"/>
          <w:color w:val="000000" w:themeColor="text1"/>
          <w:sz w:val="24"/>
          <w:szCs w:val="24"/>
          <w:lang w:val="az-Latn-AZ"/>
        </w:rPr>
        <w:t xml:space="preserve"> Tədqiqat işinin həyata keçirilməsində statistikanın metodları: müqayisə, qruplaşdırma, analitik, ümumiləşdirmə, sistemli təhlil,</w:t>
      </w:r>
      <w:r w:rsidR="009C4014" w:rsidRPr="002235EB">
        <w:rPr>
          <w:rFonts w:cs="Times New Roman"/>
          <w:color w:val="000000" w:themeColor="text1"/>
          <w:sz w:val="24"/>
          <w:szCs w:val="24"/>
          <w:lang w:val="az-Latn-AZ"/>
        </w:rPr>
        <w:t xml:space="preserve"> qrafiki üsul, </w:t>
      </w:r>
      <w:r w:rsidRPr="002235EB">
        <w:rPr>
          <w:rFonts w:cs="Times New Roman"/>
          <w:color w:val="000000" w:themeColor="text1"/>
          <w:sz w:val="24"/>
          <w:szCs w:val="24"/>
          <w:lang w:val="az-Latn-AZ"/>
        </w:rPr>
        <w:t>ehtimal nəzəriyyəsi, riyazi-statistik modelləşdirmə üsullarındanm istifadə edilmişdir.</w:t>
      </w:r>
    </w:p>
    <w:p w14:paraId="204D2CC3" w14:textId="77777777" w:rsidR="00B503B9" w:rsidRPr="002235EB" w:rsidRDefault="00B503B9" w:rsidP="002235EB">
      <w:pPr>
        <w:spacing w:after="0"/>
        <w:ind w:firstLine="284"/>
        <w:jc w:val="both"/>
        <w:rPr>
          <w:rFonts w:cs="Times New Roman"/>
          <w:b/>
          <w:color w:val="000000" w:themeColor="text1"/>
          <w:sz w:val="24"/>
          <w:szCs w:val="24"/>
          <w:lang w:val="az-Latn-AZ"/>
        </w:rPr>
      </w:pPr>
      <w:r w:rsidRPr="002235EB">
        <w:rPr>
          <w:rFonts w:cs="Times New Roman"/>
          <w:b/>
          <w:color w:val="000000" w:themeColor="text1"/>
          <w:sz w:val="24"/>
          <w:szCs w:val="24"/>
          <w:lang w:val="az-Latn-AZ"/>
        </w:rPr>
        <w:t>Müdafiəyə çıxarılan əsas müddəalar:</w:t>
      </w:r>
    </w:p>
    <w:p w14:paraId="4BBAFBB9" w14:textId="166DF3FD" w:rsidR="00B503B9" w:rsidRPr="002235EB" w:rsidRDefault="00B503B9" w:rsidP="006A3F35">
      <w:pPr>
        <w:pStyle w:val="a4"/>
        <w:numPr>
          <w:ilvl w:val="0"/>
          <w:numId w:val="2"/>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6A3F35">
        <w:rPr>
          <w:rFonts w:ascii="Times New Roman" w:hAnsi="Times New Roman" w:cs="Times New Roman"/>
          <w:color w:val="000000" w:themeColor="text1"/>
          <w:spacing w:val="-2"/>
          <w:sz w:val="24"/>
          <w:szCs w:val="24"/>
          <w:lang w:val="az-Latn-AZ"/>
        </w:rPr>
        <w:t>maliyyə dayanıqlığının qiymətləndirilməsinə dair yanaşmaların idarəetmə qərarlarının qəbul edilməsində kifayət etməməsinin ümumiləşdirilməsi</w:t>
      </w:r>
      <w:r w:rsidR="007E6925" w:rsidRPr="006A3F35">
        <w:rPr>
          <w:rFonts w:ascii="Times New Roman" w:hAnsi="Times New Roman" w:cs="Times New Roman"/>
          <w:color w:val="000000" w:themeColor="text1"/>
          <w:spacing w:val="-2"/>
          <w:sz w:val="24"/>
          <w:szCs w:val="24"/>
          <w:lang w:val="az-Latn-AZ"/>
        </w:rPr>
        <w:t>,</w:t>
      </w:r>
      <w:r w:rsidRPr="006A3F35">
        <w:rPr>
          <w:rFonts w:ascii="Times New Roman" w:hAnsi="Times New Roman" w:cs="Times New Roman"/>
          <w:color w:val="000000" w:themeColor="text1"/>
          <w:spacing w:val="-2"/>
          <w:sz w:val="24"/>
          <w:szCs w:val="24"/>
          <w:lang w:val="az-Latn-AZ"/>
        </w:rPr>
        <w:t xml:space="preserve"> müəssisənin maliyyə dayanıqlığının idarə edilməsi və onların xüsusiyyətlərinin</w:t>
      </w:r>
      <w:r w:rsidR="0067662C" w:rsidRPr="006A3F35">
        <w:rPr>
          <w:rFonts w:ascii="Times New Roman" w:hAnsi="Times New Roman" w:cs="Times New Roman"/>
          <w:color w:val="000000" w:themeColor="text1"/>
          <w:spacing w:val="-2"/>
          <w:sz w:val="24"/>
          <w:szCs w:val="24"/>
          <w:lang w:val="az-Latn-AZ"/>
        </w:rPr>
        <w:t xml:space="preserve"> aşkarlanması zərurəti meydana çıxır</w:t>
      </w:r>
      <w:r w:rsidRPr="002235EB">
        <w:rPr>
          <w:rFonts w:ascii="Times New Roman" w:hAnsi="Times New Roman" w:cs="Times New Roman"/>
          <w:color w:val="000000" w:themeColor="text1"/>
          <w:sz w:val="24"/>
          <w:szCs w:val="24"/>
          <w:lang w:val="az-Latn-AZ"/>
        </w:rPr>
        <w:t>;</w:t>
      </w:r>
    </w:p>
    <w:p w14:paraId="5F57BB9A" w14:textId="178FC43B" w:rsidR="00B503B9" w:rsidRPr="002235EB" w:rsidRDefault="00B503B9" w:rsidP="006A3F35">
      <w:pPr>
        <w:pStyle w:val="a4"/>
        <w:numPr>
          <w:ilvl w:val="0"/>
          <w:numId w:val="2"/>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“potensial” məfhumunun təkcə istehsal imkanlarını xarakterizə etməməsi, onun kafiliyi səciyyəsinin verilməsi və “iqtisadi potensialın” mühüm olmasının əsaslandırılması</w:t>
      </w:r>
      <w:r w:rsidR="007E6925"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“iqtisadi potensial” məfhumuna dair yanaşmaların ümumiləşdirilməsi</w:t>
      </w:r>
      <w:r w:rsidR="0067662C" w:rsidRPr="002235EB">
        <w:rPr>
          <w:rFonts w:ascii="Times New Roman" w:hAnsi="Times New Roman" w:cs="Times New Roman"/>
          <w:color w:val="000000" w:themeColor="text1"/>
          <w:sz w:val="24"/>
          <w:szCs w:val="24"/>
          <w:lang w:val="az-Latn-AZ"/>
        </w:rPr>
        <w:t>nə ehtiyac yaranmışdır</w:t>
      </w:r>
      <w:r w:rsidRPr="002235EB">
        <w:rPr>
          <w:rFonts w:ascii="Times New Roman" w:hAnsi="Times New Roman" w:cs="Times New Roman"/>
          <w:color w:val="000000" w:themeColor="text1"/>
          <w:sz w:val="24"/>
          <w:szCs w:val="24"/>
          <w:lang w:val="az-Latn-AZ"/>
        </w:rPr>
        <w:t>;</w:t>
      </w:r>
    </w:p>
    <w:p w14:paraId="43C4E327" w14:textId="66C235FE" w:rsidR="00B503B9" w:rsidRPr="002235EB" w:rsidRDefault="00B503B9" w:rsidP="006A3F35">
      <w:pPr>
        <w:pStyle w:val="a4"/>
        <w:numPr>
          <w:ilvl w:val="0"/>
          <w:numId w:val="2"/>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maliyyə dayanıqlığının xarici və daxili amilləri, balansın mütləq likvidlik şərtlərinin əsaslandırılması, müəssisənin istehsal-təsərrüfat fəaliyyətində qarşılıqlı əlaqədə olan amillərin </w:t>
      </w:r>
      <w:r w:rsidR="0067662C" w:rsidRPr="002235EB">
        <w:rPr>
          <w:rFonts w:ascii="Times New Roman" w:hAnsi="Times New Roman" w:cs="Times New Roman"/>
          <w:color w:val="000000" w:themeColor="text1"/>
          <w:sz w:val="24"/>
          <w:szCs w:val="24"/>
          <w:lang w:val="az-Latn-AZ"/>
        </w:rPr>
        <w:t>araşdırılması</w:t>
      </w:r>
      <w:r w:rsidRPr="002235EB">
        <w:rPr>
          <w:rFonts w:ascii="Times New Roman" w:hAnsi="Times New Roman" w:cs="Times New Roman"/>
          <w:color w:val="000000" w:themeColor="text1"/>
          <w:sz w:val="24"/>
          <w:szCs w:val="24"/>
          <w:lang w:val="az-Latn-AZ"/>
        </w:rPr>
        <w:t xml:space="preserve"> və onların qruplaşdırılması</w:t>
      </w:r>
      <w:r w:rsidR="00E513FB" w:rsidRPr="002235EB">
        <w:rPr>
          <w:rFonts w:ascii="Times New Roman" w:hAnsi="Times New Roman" w:cs="Times New Roman"/>
          <w:color w:val="000000" w:themeColor="text1"/>
          <w:sz w:val="24"/>
          <w:szCs w:val="24"/>
          <w:lang w:val="az-Latn-AZ"/>
        </w:rPr>
        <w:t xml:space="preserve"> </w:t>
      </w:r>
      <w:r w:rsidR="0067662C" w:rsidRPr="002235EB">
        <w:rPr>
          <w:rFonts w:ascii="Times New Roman" w:hAnsi="Times New Roman" w:cs="Times New Roman"/>
          <w:color w:val="000000" w:themeColor="text1"/>
          <w:sz w:val="24"/>
          <w:szCs w:val="24"/>
          <w:lang w:val="az-Latn-AZ"/>
        </w:rPr>
        <w:t>mövcud tələblər baxımından vacib hesab edilir</w:t>
      </w:r>
      <w:r w:rsidRPr="002235EB">
        <w:rPr>
          <w:rFonts w:ascii="Times New Roman" w:hAnsi="Times New Roman" w:cs="Times New Roman"/>
          <w:color w:val="000000" w:themeColor="text1"/>
          <w:sz w:val="24"/>
          <w:szCs w:val="24"/>
          <w:lang w:val="az-Latn-AZ"/>
        </w:rPr>
        <w:t>;</w:t>
      </w:r>
    </w:p>
    <w:p w14:paraId="734B31B2" w14:textId="4D99D7F8" w:rsidR="00B503B9" w:rsidRPr="002235EB" w:rsidRDefault="00B503B9" w:rsidP="006A3F35">
      <w:pPr>
        <w:pStyle w:val="a4"/>
        <w:numPr>
          <w:ilvl w:val="0"/>
          <w:numId w:val="2"/>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neft</w:t>
      </w:r>
      <w:r w:rsidR="00603F8F">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mədən avadanlıqları və polad burazlar istehsal edən ASC-</w:t>
      </w:r>
      <w:r w:rsidR="007E6925" w:rsidRPr="002235EB">
        <w:rPr>
          <w:rFonts w:ascii="Times New Roman" w:hAnsi="Times New Roman" w:cs="Times New Roman"/>
          <w:color w:val="000000" w:themeColor="text1"/>
          <w:sz w:val="24"/>
          <w:szCs w:val="24"/>
          <w:lang w:val="az-Latn-AZ"/>
        </w:rPr>
        <w:t>lər</w:t>
      </w:r>
      <w:r w:rsidRPr="002235EB">
        <w:rPr>
          <w:rFonts w:ascii="Times New Roman" w:hAnsi="Times New Roman" w:cs="Times New Roman"/>
          <w:color w:val="000000" w:themeColor="text1"/>
          <w:sz w:val="24"/>
          <w:szCs w:val="24"/>
          <w:lang w:val="az-Latn-AZ"/>
        </w:rPr>
        <w:t>də reallaşdırılmış məhsulla ona təsir edən amillər arasında asılılığın müəyyən edilməsi</w:t>
      </w:r>
      <w:r w:rsidR="0067662C" w:rsidRPr="002235EB">
        <w:rPr>
          <w:rFonts w:ascii="Times New Roman" w:hAnsi="Times New Roman" w:cs="Times New Roman"/>
          <w:color w:val="000000" w:themeColor="text1"/>
          <w:sz w:val="24"/>
          <w:szCs w:val="24"/>
          <w:lang w:val="az-Latn-AZ"/>
        </w:rPr>
        <w:t xml:space="preserve"> zərurəti yaranmışdır</w:t>
      </w:r>
      <w:r w:rsidRPr="002235EB">
        <w:rPr>
          <w:rFonts w:ascii="Times New Roman" w:hAnsi="Times New Roman" w:cs="Times New Roman"/>
          <w:color w:val="000000" w:themeColor="text1"/>
          <w:sz w:val="24"/>
          <w:szCs w:val="24"/>
          <w:lang w:val="az-Latn-AZ"/>
        </w:rPr>
        <w:t>;</w:t>
      </w:r>
    </w:p>
    <w:p w14:paraId="26BE7466" w14:textId="57830BE5" w:rsidR="00B503B9" w:rsidRPr="002235EB" w:rsidRDefault="00B503B9" w:rsidP="006A3F35">
      <w:pPr>
        <w:pStyle w:val="a4"/>
        <w:numPr>
          <w:ilvl w:val="0"/>
          <w:numId w:val="2"/>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müəssisədə əsas və dövriyyə kapitalı, onlardan istifadənin yaxşılaşdırılması məqsədilə amillərin seçilməsi və asılılığın </w:t>
      </w:r>
      <w:r w:rsidR="0067662C" w:rsidRPr="002235EB">
        <w:rPr>
          <w:rFonts w:ascii="Times New Roman" w:hAnsi="Times New Roman" w:cs="Times New Roman"/>
          <w:color w:val="000000" w:themeColor="text1"/>
          <w:sz w:val="24"/>
          <w:szCs w:val="24"/>
          <w:lang w:val="az-Latn-AZ"/>
        </w:rPr>
        <w:t>araşdırılması idarəetmə mexanizmi kimi qiymətləndirilməlidir</w:t>
      </w:r>
      <w:r w:rsidRPr="002235EB">
        <w:rPr>
          <w:rFonts w:ascii="Times New Roman" w:hAnsi="Times New Roman" w:cs="Times New Roman"/>
          <w:color w:val="000000" w:themeColor="text1"/>
          <w:sz w:val="24"/>
          <w:szCs w:val="24"/>
          <w:lang w:val="az-Latn-AZ"/>
        </w:rPr>
        <w:t>;</w:t>
      </w:r>
      <w:r w:rsidR="0067662C" w:rsidRPr="002235EB">
        <w:rPr>
          <w:rFonts w:ascii="Times New Roman" w:hAnsi="Times New Roman" w:cs="Times New Roman"/>
          <w:color w:val="000000" w:themeColor="text1"/>
          <w:sz w:val="24"/>
          <w:szCs w:val="24"/>
          <w:lang w:val="az-Latn-AZ"/>
        </w:rPr>
        <w:t xml:space="preserve"> </w:t>
      </w:r>
    </w:p>
    <w:p w14:paraId="738434E8" w14:textId="4043B4BB" w:rsidR="00B503B9" w:rsidRPr="002235EB" w:rsidRDefault="00B503B9" w:rsidP="006A3F35">
      <w:pPr>
        <w:pStyle w:val="a4"/>
        <w:numPr>
          <w:ilvl w:val="0"/>
          <w:numId w:val="2"/>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maliyyə dayanıqlığının əsası olan əmlakdan istifadəni xarakterizə edən fondverimi göstəricisinə təsir edən amillərin müəyyən edilməsi və onların </w:t>
      </w:r>
      <w:r w:rsidR="0067662C" w:rsidRPr="002235EB">
        <w:rPr>
          <w:rFonts w:ascii="Times New Roman" w:hAnsi="Times New Roman" w:cs="Times New Roman"/>
          <w:color w:val="000000" w:themeColor="text1"/>
          <w:sz w:val="24"/>
          <w:szCs w:val="24"/>
          <w:lang w:val="az-Latn-AZ"/>
        </w:rPr>
        <w:t>tədqiqi</w:t>
      </w:r>
      <w:r w:rsidR="007E6925"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maliyyə dayanıqlığı əmsallarının və balansın likvidliyinin qiymətləndirilməsi, üç amilli maliyyə modelinin və beş amilli Altman modelinin işlənməsi</w:t>
      </w:r>
      <w:r w:rsidR="0067662C" w:rsidRPr="002235EB">
        <w:rPr>
          <w:rFonts w:ascii="Times New Roman" w:hAnsi="Times New Roman" w:cs="Times New Roman"/>
          <w:color w:val="000000" w:themeColor="text1"/>
          <w:sz w:val="24"/>
          <w:szCs w:val="24"/>
          <w:lang w:val="az-Latn-AZ"/>
        </w:rPr>
        <w:t xml:space="preserve"> idarəetmədə zəruri şərtlərdən hesab edilir.</w:t>
      </w:r>
    </w:p>
    <w:p w14:paraId="31EEAFE7" w14:textId="66FECC69"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b/>
          <w:color w:val="000000" w:themeColor="text1"/>
          <w:sz w:val="24"/>
          <w:szCs w:val="24"/>
          <w:lang w:val="az-Latn-AZ"/>
        </w:rPr>
        <w:t>Tədqiqatın elmi yeniliyi.</w:t>
      </w:r>
      <w:r w:rsidR="006662C0" w:rsidRPr="002235EB">
        <w:rPr>
          <w:rFonts w:cs="Times New Roman"/>
          <w:b/>
          <w:color w:val="000000" w:themeColor="text1"/>
          <w:sz w:val="24"/>
          <w:szCs w:val="24"/>
          <w:lang w:val="az-Latn-AZ"/>
        </w:rPr>
        <w:t xml:space="preserve"> </w:t>
      </w:r>
      <w:r w:rsidR="006662C0" w:rsidRPr="002235EB">
        <w:rPr>
          <w:rFonts w:cs="Times New Roman"/>
          <w:color w:val="000000" w:themeColor="text1"/>
          <w:sz w:val="24"/>
          <w:szCs w:val="24"/>
          <w:lang w:val="az-Latn-AZ"/>
        </w:rPr>
        <w:t>Tədqiqatın elmi yeniliklərinə aşağıdakılar aiddir</w:t>
      </w:r>
      <w:r w:rsidRPr="002235EB">
        <w:rPr>
          <w:rFonts w:cs="Times New Roman"/>
          <w:color w:val="000000" w:themeColor="text1"/>
          <w:sz w:val="24"/>
          <w:szCs w:val="24"/>
          <w:lang w:val="az-Latn-AZ"/>
        </w:rPr>
        <w:t>:</w:t>
      </w:r>
    </w:p>
    <w:p w14:paraId="2CDF0211" w14:textId="3200E972" w:rsidR="00B503B9" w:rsidRPr="002235EB" w:rsidRDefault="00B503B9" w:rsidP="006A3F35">
      <w:pPr>
        <w:pStyle w:val="a4"/>
        <w:numPr>
          <w:ilvl w:val="0"/>
          <w:numId w:val="3"/>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maliyyə dayanıqlığının maliyyə təhlükəsizliyinin tərkib hissəsi olması əsaslandırılmış, maliyyə təhlükəsizliyi səviyyəsinin</w:t>
      </w:r>
      <w:r w:rsidR="0067662C" w:rsidRPr="002235EB">
        <w:rPr>
          <w:rFonts w:ascii="Times New Roman" w:hAnsi="Times New Roman" w:cs="Times New Roman"/>
          <w:color w:val="000000" w:themeColor="text1"/>
          <w:sz w:val="24"/>
          <w:szCs w:val="24"/>
          <w:lang w:val="az-Latn-AZ"/>
        </w:rPr>
        <w:t xml:space="preserve"> 8 istiqamət üzrə </w:t>
      </w:r>
      <w:r w:rsidRPr="002235EB">
        <w:rPr>
          <w:rFonts w:ascii="Times New Roman" w:hAnsi="Times New Roman" w:cs="Times New Roman"/>
          <w:color w:val="000000" w:themeColor="text1"/>
          <w:sz w:val="24"/>
          <w:szCs w:val="24"/>
          <w:lang w:val="az-Latn-AZ"/>
        </w:rPr>
        <w:t xml:space="preserve">sxemi </w:t>
      </w:r>
      <w:r w:rsidR="00D633B0" w:rsidRPr="002235EB">
        <w:rPr>
          <w:rFonts w:ascii="Times New Roman" w:hAnsi="Times New Roman" w:cs="Times New Roman"/>
          <w:sz w:val="24"/>
          <w:szCs w:val="24"/>
          <w:lang w:val="az-Latn-AZ"/>
        </w:rPr>
        <w:t xml:space="preserve">işlənilmişdir </w:t>
      </w:r>
      <w:r w:rsidRPr="002235EB">
        <w:rPr>
          <w:rFonts w:ascii="Times New Roman" w:hAnsi="Times New Roman" w:cs="Times New Roman"/>
          <w:color w:val="000000" w:themeColor="text1"/>
          <w:sz w:val="24"/>
          <w:szCs w:val="24"/>
          <w:lang w:val="az-Latn-AZ"/>
        </w:rPr>
        <w:t>(1.2);</w:t>
      </w:r>
    </w:p>
    <w:p w14:paraId="025F1527" w14:textId="77777777" w:rsidR="00B503B9" w:rsidRPr="002235EB" w:rsidRDefault="00B503B9" w:rsidP="006A3F35">
      <w:pPr>
        <w:pStyle w:val="a4"/>
        <w:numPr>
          <w:ilvl w:val="0"/>
          <w:numId w:val="3"/>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maliyyə dayanıqlığı baxımından reallaşdırılmış məhsulla ona təsir edən amillər arasında çox amilli korrelyasiya-reqressiya modelləri alınmış, onların iqtisadi interpretasiyası verilmişdir (3.1);</w:t>
      </w:r>
    </w:p>
    <w:p w14:paraId="14BB3DE1" w14:textId="779B5F26" w:rsidR="00B503B9" w:rsidRPr="002235EB" w:rsidRDefault="00603F8F" w:rsidP="006A3F35">
      <w:pPr>
        <w:pStyle w:val="a4"/>
        <w:numPr>
          <w:ilvl w:val="0"/>
          <w:numId w:val="3"/>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neft-mədən</w:t>
      </w:r>
      <w:r w:rsidR="00B503B9" w:rsidRPr="002235EB">
        <w:rPr>
          <w:rFonts w:ascii="Times New Roman" w:hAnsi="Times New Roman" w:cs="Times New Roman"/>
          <w:color w:val="000000" w:themeColor="text1"/>
          <w:sz w:val="24"/>
          <w:szCs w:val="24"/>
          <w:lang w:val="az-Latn-AZ"/>
        </w:rPr>
        <w:t xml:space="preserve"> avadanlıqları və polad burazlar istehsal edən ASC-</w:t>
      </w:r>
      <w:r w:rsidR="007E6925" w:rsidRPr="002235EB">
        <w:rPr>
          <w:rFonts w:ascii="Times New Roman" w:hAnsi="Times New Roman" w:cs="Times New Roman"/>
          <w:color w:val="000000" w:themeColor="text1"/>
          <w:sz w:val="24"/>
          <w:szCs w:val="24"/>
          <w:lang w:val="az-Latn-AZ"/>
        </w:rPr>
        <w:t>lər</w:t>
      </w:r>
      <w:r w:rsidR="00B503B9" w:rsidRPr="002235EB">
        <w:rPr>
          <w:rFonts w:ascii="Times New Roman" w:hAnsi="Times New Roman" w:cs="Times New Roman"/>
          <w:color w:val="000000" w:themeColor="text1"/>
          <w:sz w:val="24"/>
          <w:szCs w:val="24"/>
          <w:lang w:val="az-Latn-AZ"/>
        </w:rPr>
        <w:t xml:space="preserve">də əsas və dövriyyə kapitalından istifadənin yaxşılaşdırılması əsaslandırılmış, çox amilli reqressiya modelləri təklif edilmiş, statistik meyarlarla adekvatlığı </w:t>
      </w:r>
      <w:r w:rsidR="002E0BE5" w:rsidRPr="002235EB">
        <w:rPr>
          <w:rFonts w:ascii="Times New Roman" w:hAnsi="Times New Roman" w:cs="Times New Roman"/>
          <w:color w:val="000000" w:themeColor="text1"/>
          <w:sz w:val="24"/>
          <w:szCs w:val="24"/>
          <w:lang w:val="az-Latn-AZ"/>
        </w:rPr>
        <w:t>müəyyənləşdirilmişdir</w:t>
      </w:r>
      <w:r w:rsidR="00B503B9" w:rsidRPr="002235EB">
        <w:rPr>
          <w:rFonts w:ascii="Times New Roman" w:hAnsi="Times New Roman" w:cs="Times New Roman"/>
          <w:color w:val="000000" w:themeColor="text1"/>
          <w:sz w:val="24"/>
          <w:szCs w:val="24"/>
          <w:lang w:val="az-Latn-AZ"/>
        </w:rPr>
        <w:t xml:space="preserve"> (3.2);</w:t>
      </w:r>
    </w:p>
    <w:p w14:paraId="6E41A9DE" w14:textId="01F15931" w:rsidR="00B503B9" w:rsidRPr="002235EB" w:rsidRDefault="00603F8F" w:rsidP="006A3F35">
      <w:pPr>
        <w:pStyle w:val="a4"/>
        <w:numPr>
          <w:ilvl w:val="0"/>
          <w:numId w:val="3"/>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neft-mədən</w:t>
      </w:r>
      <w:r w:rsidR="00B503B9" w:rsidRPr="002235EB">
        <w:rPr>
          <w:rFonts w:ascii="Times New Roman" w:hAnsi="Times New Roman" w:cs="Times New Roman"/>
          <w:color w:val="000000" w:themeColor="text1"/>
          <w:sz w:val="24"/>
          <w:szCs w:val="24"/>
          <w:lang w:val="az-Latn-AZ"/>
        </w:rPr>
        <w:t xml:space="preserve"> avadanlıqları və polad burazlar istehsal edən ASC-</w:t>
      </w:r>
      <w:r w:rsidR="007E6925" w:rsidRPr="002235EB">
        <w:rPr>
          <w:rFonts w:ascii="Times New Roman" w:hAnsi="Times New Roman" w:cs="Times New Roman"/>
          <w:color w:val="000000" w:themeColor="text1"/>
          <w:sz w:val="24"/>
          <w:szCs w:val="24"/>
          <w:lang w:val="az-Latn-AZ"/>
        </w:rPr>
        <w:t>lər</w:t>
      </w:r>
      <w:r w:rsidR="00B503B9" w:rsidRPr="002235EB">
        <w:rPr>
          <w:rFonts w:ascii="Times New Roman" w:hAnsi="Times New Roman" w:cs="Times New Roman"/>
          <w:color w:val="000000" w:themeColor="text1"/>
          <w:sz w:val="24"/>
          <w:szCs w:val="24"/>
          <w:lang w:val="az-Latn-AZ"/>
        </w:rPr>
        <w:t>də maliyyə dayanıqlığının tərkib hissəsi olan əsas fondlardan istifadəni xarakterizə edən fondverimi göstəricisinin riyazi-statistik modelləri alınmış, iqtisadi interpretasiyası verilmişdir (3.3);</w:t>
      </w:r>
    </w:p>
    <w:p w14:paraId="681EA547" w14:textId="7A6D1559" w:rsidR="00B503B9" w:rsidRPr="006A3F35" w:rsidRDefault="00B503B9" w:rsidP="001953D6">
      <w:pPr>
        <w:pStyle w:val="a4"/>
        <w:numPr>
          <w:ilvl w:val="0"/>
          <w:numId w:val="3"/>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6A3F35">
        <w:rPr>
          <w:rFonts w:ascii="Times New Roman" w:hAnsi="Times New Roman" w:cs="Times New Roman"/>
          <w:color w:val="000000" w:themeColor="text1"/>
          <w:spacing w:val="-2"/>
          <w:sz w:val="24"/>
          <w:szCs w:val="24"/>
          <w:lang w:val="az-Latn-AZ"/>
        </w:rPr>
        <w:t>maliyyə dayanıqlığının mütləq və nisbi göstəricilərlə qiymətləndirilməsi alqoritmi</w:t>
      </w:r>
      <w:r w:rsidR="007E6925" w:rsidRPr="006A3F35">
        <w:rPr>
          <w:rFonts w:ascii="Times New Roman" w:hAnsi="Times New Roman" w:cs="Times New Roman"/>
          <w:color w:val="000000" w:themeColor="text1"/>
          <w:spacing w:val="-2"/>
          <w:sz w:val="24"/>
          <w:szCs w:val="24"/>
          <w:lang w:val="az-Latn-AZ"/>
        </w:rPr>
        <w:t>,</w:t>
      </w:r>
      <w:r w:rsidRPr="006A3F35">
        <w:rPr>
          <w:rFonts w:ascii="Times New Roman" w:hAnsi="Times New Roman" w:cs="Times New Roman"/>
          <w:color w:val="000000" w:themeColor="text1"/>
          <w:spacing w:val="-2"/>
          <w:sz w:val="24"/>
          <w:szCs w:val="24"/>
          <w:lang w:val="az-Latn-AZ"/>
        </w:rPr>
        <w:t xml:space="preserve"> balansın likvidliyinin qiymətləndirilməsi alqoritmi işlənmiş və</w:t>
      </w:r>
      <w:r w:rsidR="002E0BE5" w:rsidRPr="006A3F35">
        <w:rPr>
          <w:rFonts w:ascii="Times New Roman" w:hAnsi="Times New Roman" w:cs="Times New Roman"/>
          <w:color w:val="000000" w:themeColor="text1"/>
          <w:spacing w:val="-2"/>
          <w:sz w:val="24"/>
          <w:szCs w:val="24"/>
          <w:lang w:val="az-Latn-AZ"/>
        </w:rPr>
        <w:t xml:space="preserve"> faktiki rəqəmlərlə </w:t>
      </w:r>
      <w:r w:rsidRPr="006A3F35">
        <w:rPr>
          <w:rFonts w:ascii="Times New Roman" w:hAnsi="Times New Roman" w:cs="Times New Roman"/>
          <w:color w:val="000000" w:themeColor="text1"/>
          <w:spacing w:val="-2"/>
          <w:sz w:val="24"/>
          <w:szCs w:val="24"/>
          <w:lang w:val="az-Latn-AZ"/>
        </w:rPr>
        <w:t>reallaşdırılmışdır</w:t>
      </w:r>
      <w:r w:rsidRPr="006A3F35">
        <w:rPr>
          <w:rFonts w:ascii="Times New Roman" w:hAnsi="Times New Roman" w:cs="Times New Roman"/>
          <w:color w:val="000000" w:themeColor="text1"/>
          <w:sz w:val="24"/>
          <w:szCs w:val="24"/>
          <w:lang w:val="az-Latn-AZ"/>
        </w:rPr>
        <w:t xml:space="preserve"> (3.3);</w:t>
      </w:r>
    </w:p>
    <w:p w14:paraId="7AB789E7" w14:textId="7D530252" w:rsidR="00B503B9" w:rsidRPr="002235EB" w:rsidRDefault="00B503B9" w:rsidP="006A3F35">
      <w:pPr>
        <w:pStyle w:val="a4"/>
        <w:numPr>
          <w:ilvl w:val="0"/>
          <w:numId w:val="3"/>
        </w:numPr>
        <w:tabs>
          <w:tab w:val="left" w:pos="567"/>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tədqiq edilən ASC-</w:t>
      </w:r>
      <w:r w:rsidR="007E6925" w:rsidRPr="002235EB">
        <w:rPr>
          <w:rFonts w:ascii="Times New Roman" w:hAnsi="Times New Roman" w:cs="Times New Roman"/>
          <w:color w:val="000000" w:themeColor="text1"/>
          <w:sz w:val="24"/>
          <w:szCs w:val="24"/>
          <w:lang w:val="az-Latn-AZ"/>
        </w:rPr>
        <w:t>lər</w:t>
      </w:r>
      <w:r w:rsidRPr="002235EB">
        <w:rPr>
          <w:rFonts w:ascii="Times New Roman" w:hAnsi="Times New Roman" w:cs="Times New Roman"/>
          <w:color w:val="000000" w:themeColor="text1"/>
          <w:sz w:val="24"/>
          <w:szCs w:val="24"/>
          <w:lang w:val="az-Latn-AZ"/>
        </w:rPr>
        <w:t>də maliyyə dayanıqlığının qiymətləndirilməsinin üç amilli maliyyə modelləri və müəssisələrin müflisolma məsələsində Altmanın beş amilli modeli işlənmiş</w:t>
      </w:r>
      <w:r w:rsidR="002E0BE5" w:rsidRPr="002235EB">
        <w:rPr>
          <w:rFonts w:ascii="Times New Roman" w:hAnsi="Times New Roman" w:cs="Times New Roman"/>
          <w:color w:val="000000" w:themeColor="text1"/>
          <w:sz w:val="24"/>
          <w:szCs w:val="24"/>
          <w:lang w:val="az-Latn-AZ"/>
        </w:rPr>
        <w:t>dir</w:t>
      </w:r>
      <w:r w:rsidRPr="002235EB">
        <w:rPr>
          <w:rFonts w:ascii="Times New Roman" w:hAnsi="Times New Roman" w:cs="Times New Roman"/>
          <w:color w:val="000000" w:themeColor="text1"/>
          <w:sz w:val="24"/>
          <w:szCs w:val="24"/>
          <w:lang w:val="az-Latn-AZ"/>
        </w:rPr>
        <w:t xml:space="preserve"> (3.3).</w:t>
      </w:r>
    </w:p>
    <w:p w14:paraId="6E325F72" w14:textId="041E2756"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b/>
          <w:color w:val="000000" w:themeColor="text1"/>
          <w:sz w:val="24"/>
          <w:szCs w:val="24"/>
          <w:lang w:val="az-Latn-AZ"/>
        </w:rPr>
        <w:t>Tədqiqatın nəzəri və praktiki əhəmiyyəti.</w:t>
      </w:r>
      <w:r w:rsidRPr="002235EB">
        <w:rPr>
          <w:rFonts w:cs="Times New Roman"/>
          <w:color w:val="000000" w:themeColor="text1"/>
          <w:sz w:val="24"/>
          <w:szCs w:val="24"/>
          <w:lang w:val="az-Latn-AZ"/>
        </w:rPr>
        <w:t xml:space="preserve"> Tədqiqat işində maliyyə dayanıqlığının nəzəri-metodoloji aspektləri öyrənilmiş və ümumiləşdirilmiş, onun əsaslandırılmış nəticə və təkliflərindən istifadə tədqiq edilən ASC-</w:t>
      </w:r>
      <w:r w:rsidR="007E6925" w:rsidRPr="002235EB">
        <w:rPr>
          <w:rFonts w:cs="Times New Roman"/>
          <w:color w:val="000000" w:themeColor="text1"/>
          <w:sz w:val="24"/>
          <w:szCs w:val="24"/>
          <w:lang w:val="az-Latn-AZ"/>
        </w:rPr>
        <w:t>lər</w:t>
      </w:r>
      <w:r w:rsidRPr="002235EB">
        <w:rPr>
          <w:rFonts w:cs="Times New Roman"/>
          <w:color w:val="000000" w:themeColor="text1"/>
          <w:sz w:val="24"/>
          <w:szCs w:val="24"/>
          <w:lang w:val="az-Latn-AZ"/>
        </w:rPr>
        <w:t>də bu problemlə bağlı məsələlərin həllində istifadə edilə bilər.</w:t>
      </w:r>
    </w:p>
    <w:p w14:paraId="1D84946C" w14:textId="3F216797"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Bununla belə, dissertasiya işinin nəticələrindən tədqiq edilən ASC-</w:t>
      </w:r>
      <w:r w:rsidR="00AA1B0D" w:rsidRPr="002235EB">
        <w:rPr>
          <w:rFonts w:cs="Times New Roman"/>
          <w:color w:val="000000" w:themeColor="text1"/>
          <w:sz w:val="24"/>
          <w:szCs w:val="24"/>
          <w:lang w:val="az-Latn-AZ"/>
        </w:rPr>
        <w:t>lər</w:t>
      </w:r>
      <w:r w:rsidRPr="002235EB">
        <w:rPr>
          <w:rFonts w:cs="Times New Roman"/>
          <w:color w:val="000000" w:themeColor="text1"/>
          <w:sz w:val="24"/>
          <w:szCs w:val="24"/>
          <w:lang w:val="az-Latn-AZ"/>
        </w:rPr>
        <w:t>də istehsal-təsərrüfat fəaliyyətini xarakterizə edən göstəricilərin təhlilində,</w:t>
      </w:r>
      <w:r w:rsidR="00AA1B0D" w:rsidRPr="002235EB">
        <w:rPr>
          <w:rFonts w:cs="Times New Roman"/>
          <w:color w:val="000000" w:themeColor="text1"/>
          <w:sz w:val="24"/>
          <w:szCs w:val="24"/>
          <w:lang w:val="az-Latn-AZ"/>
        </w:rPr>
        <w:t xml:space="preserve"> müvafiq proqnoz və layihələrin hazırlanmasında,</w:t>
      </w:r>
      <w:r w:rsidRPr="002235EB">
        <w:rPr>
          <w:rFonts w:cs="Times New Roman"/>
          <w:color w:val="000000" w:themeColor="text1"/>
          <w:sz w:val="24"/>
          <w:szCs w:val="24"/>
          <w:lang w:val="az-Latn-AZ"/>
        </w:rPr>
        <w:t xml:space="preserve"> həmçinin ali məktəblərdə “Maliyyə”, “Maliyyə təhlili” və s. fənlərin tədrisində istifadə oluna bilər.</w:t>
      </w:r>
    </w:p>
    <w:p w14:paraId="1A258407" w14:textId="4A203B36" w:rsidR="00904353"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b/>
          <w:color w:val="000000" w:themeColor="text1"/>
          <w:sz w:val="24"/>
          <w:szCs w:val="24"/>
          <w:lang w:val="az-Latn-AZ"/>
        </w:rPr>
        <w:t>Aprobasiyası və tətbiqi.</w:t>
      </w:r>
      <w:r w:rsidRPr="002235EB">
        <w:rPr>
          <w:rFonts w:cs="Times New Roman"/>
          <w:color w:val="000000" w:themeColor="text1"/>
          <w:sz w:val="24"/>
          <w:szCs w:val="24"/>
          <w:lang w:val="az-Latn-AZ"/>
        </w:rPr>
        <w:t xml:space="preserve"> </w:t>
      </w:r>
      <w:bookmarkStart w:id="1" w:name="_Hlk147774569"/>
      <w:r w:rsidR="00904353" w:rsidRPr="002235EB">
        <w:rPr>
          <w:rFonts w:cs="Times New Roman"/>
          <w:color w:val="000000" w:themeColor="text1"/>
          <w:sz w:val="24"/>
          <w:szCs w:val="24"/>
          <w:lang w:val="az-Latn-AZ"/>
        </w:rPr>
        <w:t>Tədqiqatın əsas müddə</w:t>
      </w:r>
      <w:r w:rsidR="00B017CA" w:rsidRPr="002235EB">
        <w:rPr>
          <w:rFonts w:cs="Times New Roman"/>
          <w:color w:val="000000" w:themeColor="text1"/>
          <w:sz w:val="24"/>
          <w:szCs w:val="24"/>
          <w:lang w:val="az-Latn-AZ"/>
        </w:rPr>
        <w:t>alarına dair 11</w:t>
      </w:r>
      <w:r w:rsidR="00904353" w:rsidRPr="002235EB">
        <w:rPr>
          <w:rFonts w:cs="Times New Roman"/>
          <w:color w:val="000000" w:themeColor="text1"/>
          <w:sz w:val="24"/>
          <w:szCs w:val="24"/>
          <w:lang w:val="az-Latn-AZ"/>
        </w:rPr>
        <w:t xml:space="preserve"> jurnal məqaləsi və 4 konfrans materialı də</w:t>
      </w:r>
      <w:r w:rsidR="00B017CA" w:rsidRPr="002235EB">
        <w:rPr>
          <w:rFonts w:cs="Times New Roman"/>
          <w:color w:val="000000" w:themeColor="text1"/>
          <w:sz w:val="24"/>
          <w:szCs w:val="24"/>
          <w:lang w:val="az-Latn-AZ"/>
        </w:rPr>
        <w:t>rc edilmişdir. 11</w:t>
      </w:r>
      <w:r w:rsidR="00904353" w:rsidRPr="002235EB">
        <w:rPr>
          <w:rFonts w:cs="Times New Roman"/>
          <w:color w:val="000000" w:themeColor="text1"/>
          <w:sz w:val="24"/>
          <w:szCs w:val="24"/>
          <w:lang w:val="az-Latn-AZ"/>
        </w:rPr>
        <w:t xml:space="preserve"> jurnal məqaləsindən 4-ü, 4 konfrans materialından isə 2-si xaricdə nəşr edilmişdir. </w:t>
      </w:r>
    </w:p>
    <w:p w14:paraId="023EBE64" w14:textId="734C7422"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İşdə əsaslandırılan əsas müddəalar respublika və beynəlxalq səviyyəli elmi və elmi-praktiki konfranslarda məruzə edilmişdir</w:t>
      </w:r>
      <w:r w:rsidR="006662C0" w:rsidRPr="002235EB">
        <w:rPr>
          <w:rFonts w:cs="Times New Roman"/>
          <w:color w:val="000000" w:themeColor="text1"/>
          <w:sz w:val="24"/>
          <w:szCs w:val="24"/>
          <w:lang w:val="az-Latn-AZ"/>
        </w:rPr>
        <w:t>.</w:t>
      </w:r>
      <w:r w:rsidR="00AA1B0D" w:rsidRPr="002235EB">
        <w:rPr>
          <w:rFonts w:cs="Times New Roman"/>
          <w:color w:val="000000" w:themeColor="text1"/>
          <w:sz w:val="24"/>
          <w:szCs w:val="24"/>
          <w:lang w:val="az-Latn-AZ"/>
        </w:rPr>
        <w:t xml:space="preserve"> Bunlardan</w:t>
      </w:r>
      <w:r w:rsidR="002D1B9F"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“Maliyyə dayanıqlığının qiymətləndirilməsi”</w:t>
      </w:r>
      <w:r w:rsidR="00E513FB"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Sumqayıt</w:t>
      </w:r>
      <w:r w:rsidR="00514748" w:rsidRPr="002235EB">
        <w:rPr>
          <w:rFonts w:cs="Times New Roman"/>
          <w:color w:val="000000" w:themeColor="text1"/>
          <w:sz w:val="24"/>
          <w:szCs w:val="24"/>
          <w:lang w:val="az-Latn-AZ"/>
        </w:rPr>
        <w:t>,</w:t>
      </w:r>
      <w:r w:rsidR="00AA1B0D"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2019</w:t>
      </w:r>
      <w:r w:rsidR="00E513FB"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w:t>
      </w:r>
      <w:r w:rsidRPr="002235EB">
        <w:rPr>
          <w:rFonts w:eastAsia="Microsoft Sans Serif" w:cs="Times New Roman"/>
          <w:color w:val="000000" w:themeColor="text1"/>
          <w:sz w:val="24"/>
          <w:szCs w:val="24"/>
          <w:lang w:val="az-Latn-AZ"/>
        </w:rPr>
        <w:t>Məhsulun rəqabətqabiliyyətinə dair”</w:t>
      </w:r>
      <w:r w:rsidR="00E513FB" w:rsidRPr="002235EB">
        <w:rPr>
          <w:rFonts w:eastAsia="Microsoft Sans Serif" w:cs="Times New Roman"/>
          <w:color w:val="000000" w:themeColor="text1"/>
          <w:sz w:val="24"/>
          <w:szCs w:val="24"/>
          <w:lang w:val="az-Latn-AZ"/>
        </w:rPr>
        <w:t xml:space="preserve"> (</w:t>
      </w:r>
      <w:r w:rsidRPr="002235EB">
        <w:rPr>
          <w:rFonts w:cs="Times New Roman"/>
          <w:color w:val="000000" w:themeColor="text1"/>
          <w:sz w:val="24"/>
          <w:szCs w:val="24"/>
          <w:lang w:val="az-Latn-AZ"/>
        </w:rPr>
        <w:t>Bakı</w:t>
      </w:r>
      <w:r w:rsidR="00514748" w:rsidRPr="002235EB">
        <w:rPr>
          <w:rFonts w:cs="Times New Roman"/>
          <w:color w:val="000000" w:themeColor="text1"/>
          <w:sz w:val="24"/>
          <w:szCs w:val="24"/>
          <w:lang w:val="az-Latn-AZ"/>
        </w:rPr>
        <w:t>,</w:t>
      </w:r>
      <w:r w:rsidR="00AA1B0D"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2019</w:t>
      </w:r>
      <w:r w:rsidR="00E513FB" w:rsidRPr="002235EB">
        <w:rPr>
          <w:rFonts w:cs="Times New Roman"/>
          <w:color w:val="000000" w:themeColor="text1"/>
          <w:sz w:val="24"/>
          <w:szCs w:val="24"/>
          <w:lang w:val="az-Latn-AZ"/>
        </w:rPr>
        <w:t>)</w:t>
      </w:r>
      <w:r w:rsidRPr="002235EB">
        <w:rPr>
          <w:rFonts w:cs="Times New Roman"/>
          <w:color w:val="000000" w:themeColor="text1"/>
          <w:sz w:val="24"/>
          <w:szCs w:val="24"/>
          <w:lang w:val="az-Latn-AZ"/>
        </w:rPr>
        <w:t>,</w:t>
      </w:r>
      <w:r w:rsidR="00E513FB"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w:t>
      </w:r>
      <w:r w:rsidRPr="002235EB">
        <w:rPr>
          <w:rFonts w:eastAsia="Microsoft Sans Serif" w:cs="Times New Roman"/>
          <w:color w:val="000000" w:themeColor="text1"/>
          <w:sz w:val="24"/>
          <w:szCs w:val="24"/>
          <w:lang w:val="az-Latn-AZ"/>
        </w:rPr>
        <w:t>Mathematical-statistical analysis of products sold in enterprises” (</w:t>
      </w:r>
      <w:r w:rsidRPr="002235EB">
        <w:rPr>
          <w:rFonts w:eastAsia="Times New Roman" w:cs="Times New Roman"/>
          <w:color w:val="000000" w:themeColor="text1"/>
          <w:sz w:val="24"/>
          <w:szCs w:val="24"/>
          <w:lang w:val="az-Latn-AZ"/>
        </w:rPr>
        <w:t>Poland, Warsaw</w:t>
      </w:r>
      <w:r w:rsidR="00514748" w:rsidRPr="002235EB">
        <w:rPr>
          <w:rFonts w:eastAsia="Times New Roman" w:cs="Times New Roman"/>
          <w:color w:val="000000" w:themeColor="text1"/>
          <w:sz w:val="24"/>
          <w:szCs w:val="24"/>
          <w:lang w:val="az-Latn-AZ"/>
        </w:rPr>
        <w:t>,</w:t>
      </w:r>
      <w:r w:rsidR="00AA1B0D" w:rsidRPr="002235EB">
        <w:rPr>
          <w:rFonts w:cs="Times New Roman"/>
          <w:color w:val="000000" w:themeColor="text1"/>
          <w:sz w:val="24"/>
          <w:szCs w:val="24"/>
          <w:lang w:val="az-Latn-AZ"/>
        </w:rPr>
        <w:t xml:space="preserve"> </w:t>
      </w:r>
      <w:r w:rsidRPr="002235EB">
        <w:rPr>
          <w:rFonts w:eastAsia="Times New Roman" w:cs="Times New Roman"/>
          <w:color w:val="000000" w:themeColor="text1"/>
          <w:sz w:val="24"/>
          <w:szCs w:val="24"/>
          <w:lang w:val="az-Latn-AZ"/>
        </w:rPr>
        <w:t>2021</w:t>
      </w:r>
      <w:r w:rsidR="00E513FB" w:rsidRPr="002235EB">
        <w:rPr>
          <w:rFonts w:eastAsia="Times New Roman" w:cs="Times New Roman"/>
          <w:color w:val="000000" w:themeColor="text1"/>
          <w:sz w:val="24"/>
          <w:szCs w:val="24"/>
          <w:lang w:val="az-Latn-AZ"/>
        </w:rPr>
        <w:t>)</w:t>
      </w:r>
      <w:r w:rsidRPr="002235EB">
        <w:rPr>
          <w:rFonts w:eastAsia="Times New Roman" w:cs="Times New Roman"/>
          <w:color w:val="000000" w:themeColor="text1"/>
          <w:sz w:val="24"/>
          <w:szCs w:val="24"/>
          <w:lang w:val="az-Latn-AZ"/>
        </w:rPr>
        <w:t>,</w:t>
      </w:r>
      <w:r w:rsidR="00E513FB" w:rsidRPr="002235EB">
        <w:rPr>
          <w:rFonts w:eastAsia="Times New Roman" w:cs="Times New Roman"/>
          <w:color w:val="000000" w:themeColor="text1"/>
          <w:sz w:val="24"/>
          <w:szCs w:val="24"/>
          <w:lang w:val="az-Latn-AZ"/>
        </w:rPr>
        <w:t xml:space="preserve"> </w:t>
      </w:r>
      <w:r w:rsidR="003E0681" w:rsidRPr="002235EB">
        <w:rPr>
          <w:rFonts w:eastAsia="Times New Roman" w:cs="Times New Roman"/>
          <w:color w:val="000000" w:themeColor="text1"/>
          <w:sz w:val="24"/>
          <w:szCs w:val="24"/>
          <w:lang w:val="az-Latn-AZ"/>
        </w:rPr>
        <w:t>“Analysis of the production profitability of machine works with the application of economic and mathematical method” (</w:t>
      </w:r>
      <w:r w:rsidR="003E0681" w:rsidRPr="002235EB">
        <w:rPr>
          <w:rFonts w:eastAsia="Times New Roman" w:cs="Times New Roman"/>
          <w:color w:val="000000" w:themeColor="text1"/>
          <w:sz w:val="24"/>
          <w:szCs w:val="24"/>
          <w:lang w:val="en-US"/>
        </w:rPr>
        <w:t>Toronto, Canada</w:t>
      </w:r>
      <w:r w:rsidR="00514748" w:rsidRPr="002235EB">
        <w:rPr>
          <w:rFonts w:eastAsia="Times New Roman" w:cs="Times New Roman"/>
          <w:color w:val="000000" w:themeColor="text1"/>
          <w:sz w:val="24"/>
          <w:szCs w:val="24"/>
          <w:lang w:val="en-US"/>
        </w:rPr>
        <w:t>,</w:t>
      </w:r>
      <w:r w:rsidR="00AA1B0D" w:rsidRPr="002235EB">
        <w:rPr>
          <w:rFonts w:cs="Times New Roman"/>
          <w:color w:val="000000" w:themeColor="text1"/>
          <w:sz w:val="24"/>
          <w:szCs w:val="24"/>
          <w:lang w:val="az-Latn-AZ"/>
        </w:rPr>
        <w:t xml:space="preserve"> </w:t>
      </w:r>
      <w:r w:rsidR="003E0681" w:rsidRPr="002235EB">
        <w:rPr>
          <w:rFonts w:eastAsia="Times New Roman" w:cs="Times New Roman"/>
          <w:color w:val="000000" w:themeColor="text1"/>
          <w:sz w:val="24"/>
          <w:szCs w:val="24"/>
          <w:lang w:val="en-US"/>
        </w:rPr>
        <w:t>2021)</w:t>
      </w:r>
      <w:r w:rsidR="00AA1B0D" w:rsidRPr="002235EB">
        <w:rPr>
          <w:rFonts w:eastAsia="Times New Roman" w:cs="Times New Roman"/>
          <w:color w:val="000000" w:themeColor="text1"/>
          <w:sz w:val="24"/>
          <w:szCs w:val="24"/>
          <w:lang w:val="en-US"/>
        </w:rPr>
        <w:t xml:space="preserve"> adl</w:t>
      </w:r>
      <w:r w:rsidR="00904353" w:rsidRPr="002235EB">
        <w:rPr>
          <w:rFonts w:eastAsia="Times New Roman" w:cs="Times New Roman"/>
          <w:color w:val="000000" w:themeColor="text1"/>
          <w:sz w:val="24"/>
          <w:szCs w:val="24"/>
          <w:lang w:val="en-US"/>
        </w:rPr>
        <w:t>ı</w:t>
      </w:r>
      <w:r w:rsidR="00AA1B0D" w:rsidRPr="002235EB">
        <w:rPr>
          <w:rFonts w:eastAsia="Times New Roman" w:cs="Times New Roman"/>
          <w:color w:val="000000" w:themeColor="text1"/>
          <w:sz w:val="24"/>
          <w:szCs w:val="24"/>
          <w:lang w:val="en-US"/>
        </w:rPr>
        <w:t xml:space="preserve"> tezislər</w:t>
      </w:r>
      <w:r w:rsidR="00904353" w:rsidRPr="002235EB">
        <w:rPr>
          <w:rFonts w:eastAsia="Times New Roman" w:cs="Times New Roman"/>
          <w:color w:val="000000" w:themeColor="text1"/>
          <w:sz w:val="24"/>
          <w:szCs w:val="24"/>
          <w:lang w:val="en-US"/>
        </w:rPr>
        <w:t>i</w:t>
      </w:r>
      <w:r w:rsidR="00AA1B0D" w:rsidRPr="002235EB">
        <w:rPr>
          <w:rFonts w:eastAsia="Times New Roman" w:cs="Times New Roman"/>
          <w:color w:val="000000" w:themeColor="text1"/>
          <w:sz w:val="24"/>
          <w:szCs w:val="24"/>
          <w:lang w:val="en-US"/>
        </w:rPr>
        <w:t xml:space="preserve"> göstərmək olar</w:t>
      </w:r>
      <w:r w:rsidR="003E0681" w:rsidRPr="002235EB">
        <w:rPr>
          <w:rFonts w:eastAsia="Times New Roman" w:cs="Times New Roman"/>
          <w:color w:val="000000" w:themeColor="text1"/>
          <w:sz w:val="24"/>
          <w:szCs w:val="24"/>
          <w:lang w:val="en-US"/>
        </w:rPr>
        <w:t>.</w:t>
      </w:r>
    </w:p>
    <w:p w14:paraId="3C1ABCEC" w14:textId="76D2452B" w:rsidR="00B503B9" w:rsidRPr="002235EB" w:rsidRDefault="00B503B9" w:rsidP="002235EB">
      <w:pPr>
        <w:tabs>
          <w:tab w:val="left" w:pos="1134"/>
        </w:tabs>
        <w:spacing w:after="0"/>
        <w:ind w:firstLine="284"/>
        <w:jc w:val="both"/>
        <w:rPr>
          <w:rFonts w:cs="Times New Roman"/>
          <w:color w:val="000000" w:themeColor="text1"/>
          <w:sz w:val="24"/>
          <w:szCs w:val="24"/>
          <w:lang w:val="az-Latn-AZ"/>
        </w:rPr>
      </w:pPr>
      <w:r w:rsidRPr="002235EB">
        <w:rPr>
          <w:rFonts w:eastAsia="Times New Roman" w:cs="Times New Roman"/>
          <w:color w:val="000000" w:themeColor="text1"/>
          <w:sz w:val="24"/>
          <w:szCs w:val="24"/>
          <w:lang w:val="az-Latn-AZ"/>
        </w:rPr>
        <w:t>Tədqiqat dövründə</w:t>
      </w:r>
      <w:r w:rsidR="00AA1B0D" w:rsidRPr="002235EB">
        <w:rPr>
          <w:rFonts w:eastAsia="Times New Roman" w:cs="Times New Roman"/>
          <w:color w:val="000000" w:themeColor="text1"/>
          <w:sz w:val="24"/>
          <w:szCs w:val="24"/>
          <w:lang w:val="az-Latn-AZ"/>
        </w:rPr>
        <w:t xml:space="preserve"> yerli və xarici jurnallarda dərc olunmuş aşağıdakı</w:t>
      </w:r>
      <w:r w:rsidRPr="002235EB">
        <w:rPr>
          <w:rFonts w:eastAsia="Times New Roman" w:cs="Times New Roman"/>
          <w:color w:val="000000" w:themeColor="text1"/>
          <w:sz w:val="24"/>
          <w:szCs w:val="24"/>
          <w:lang w:val="az-Latn-AZ"/>
        </w:rPr>
        <w:t xml:space="preserve"> </w:t>
      </w:r>
      <w:r w:rsidRPr="002235EB">
        <w:rPr>
          <w:rFonts w:cs="Times New Roman"/>
          <w:color w:val="000000" w:themeColor="text1"/>
          <w:sz w:val="24"/>
          <w:szCs w:val="24"/>
          <w:lang w:val="az-Latn-AZ"/>
        </w:rPr>
        <w:t>elmi məqalələr</w:t>
      </w:r>
      <w:r w:rsidR="00AA1B0D" w:rsidRPr="002235EB">
        <w:rPr>
          <w:rFonts w:cs="Times New Roman"/>
          <w:color w:val="000000" w:themeColor="text1"/>
          <w:sz w:val="24"/>
          <w:szCs w:val="24"/>
          <w:lang w:val="az-Latn-AZ"/>
        </w:rPr>
        <w:t>i qeyd etmək olar</w:t>
      </w:r>
      <w:r w:rsidRPr="002235EB">
        <w:rPr>
          <w:rFonts w:cs="Times New Roman"/>
          <w:color w:val="000000" w:themeColor="text1"/>
          <w:sz w:val="24"/>
          <w:szCs w:val="24"/>
          <w:lang w:val="az-Latn-AZ"/>
        </w:rPr>
        <w:t xml:space="preserve">: </w:t>
      </w:r>
      <w:r w:rsidR="00AA1B0D" w:rsidRPr="002235EB">
        <w:rPr>
          <w:rFonts w:cs="Times New Roman"/>
          <w:color w:val="000000" w:themeColor="text1"/>
          <w:sz w:val="24"/>
          <w:szCs w:val="24"/>
          <w:lang w:val="az-Latn-AZ"/>
        </w:rPr>
        <w:t>“</w:t>
      </w:r>
      <w:r w:rsidRPr="002235EB">
        <w:rPr>
          <w:rFonts w:cs="Times New Roman"/>
          <w:color w:val="000000" w:themeColor="text1"/>
          <w:sz w:val="24"/>
          <w:szCs w:val="24"/>
          <w:lang w:val="az-Latn-AZ"/>
        </w:rPr>
        <w:t>Maliyyə dayanıqlığının nəzəri məsələləri</w:t>
      </w:r>
      <w:r w:rsidR="00AA1B0D"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(Bakı</w:t>
      </w:r>
      <w:r w:rsidR="00514748" w:rsidRPr="002235EB">
        <w:rPr>
          <w:rFonts w:cs="Times New Roman"/>
          <w:color w:val="000000" w:themeColor="text1"/>
          <w:sz w:val="24"/>
          <w:szCs w:val="24"/>
          <w:lang w:val="az-Latn-AZ"/>
        </w:rPr>
        <w:t>,</w:t>
      </w:r>
      <w:r w:rsidR="00AA1B0D"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2019)</w:t>
      </w:r>
      <w:r w:rsidR="00514748"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Azərbaycanın neft-qaz kompleksində investisiya qoyuluşunun əsas istiqamətləri</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(Bakı</w:t>
      </w:r>
      <w:r w:rsidR="00514748" w:rsidRPr="002235EB">
        <w:rPr>
          <w:rFonts w:cs="Times New Roman"/>
          <w:color w:val="000000" w:themeColor="text1"/>
          <w:sz w:val="24"/>
          <w:szCs w:val="24"/>
          <w:lang w:val="az-Latn-AZ"/>
        </w:rPr>
        <w:t>,</w:t>
      </w:r>
      <w:r w:rsidR="00904353"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2019</w:t>
      </w:r>
      <w:r w:rsidR="00514748" w:rsidRPr="002235EB">
        <w:rPr>
          <w:rFonts w:cs="Times New Roman"/>
          <w:color w:val="000000" w:themeColor="text1"/>
          <w:sz w:val="24"/>
          <w:szCs w:val="24"/>
          <w:lang w:val="az-Latn-AZ"/>
        </w:rPr>
        <w:t>)</w:t>
      </w:r>
      <w:r w:rsidRPr="002235EB">
        <w:rPr>
          <w:rFonts w:cs="Times New Roman"/>
          <w:color w:val="000000" w:themeColor="text1"/>
          <w:sz w:val="24"/>
          <w:szCs w:val="24"/>
          <w:lang w:val="az-Latn-AZ"/>
        </w:rPr>
        <w:t>,</w:t>
      </w:r>
      <w:r w:rsidR="00514748" w:rsidRPr="002235EB">
        <w:rPr>
          <w:rFonts w:cs="Times New Roman"/>
          <w:color w:val="000000" w:themeColor="text1"/>
          <w:sz w:val="24"/>
          <w:szCs w:val="24"/>
          <w:lang w:val="az-Latn-AZ"/>
        </w:rPr>
        <w:t xml:space="preserve"> </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Sənaye sahələrinin maliyyə dayanıqlığının problemləri</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(Bakı</w:t>
      </w:r>
      <w:r w:rsidR="00514748" w:rsidRPr="002235EB">
        <w:rPr>
          <w:rFonts w:cs="Times New Roman"/>
          <w:color w:val="000000" w:themeColor="text1"/>
          <w:sz w:val="24"/>
          <w:szCs w:val="24"/>
          <w:lang w:val="az-Latn-AZ"/>
        </w:rPr>
        <w:t>,</w:t>
      </w:r>
      <w:r w:rsidR="00904353"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2019)</w:t>
      </w:r>
      <w:r w:rsidR="00514748" w:rsidRPr="002235EB">
        <w:rPr>
          <w:rFonts w:cs="Times New Roman"/>
          <w:color w:val="000000" w:themeColor="text1"/>
          <w:sz w:val="24"/>
          <w:szCs w:val="24"/>
          <w:lang w:val="az-Latn-AZ"/>
        </w:rPr>
        <w:t xml:space="preserve">, </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Neftmaşınqayırma müəssisənin fəaliyyətində maliyyə təhlilinin rolu</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(Bakı</w:t>
      </w:r>
      <w:r w:rsidR="00514748" w:rsidRPr="002235EB">
        <w:rPr>
          <w:rFonts w:cs="Times New Roman"/>
          <w:color w:val="000000" w:themeColor="text1"/>
          <w:sz w:val="24"/>
          <w:szCs w:val="24"/>
          <w:lang w:val="az-Latn-AZ"/>
        </w:rPr>
        <w:t>,</w:t>
      </w:r>
      <w:r w:rsidR="00904353"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2020)</w:t>
      </w:r>
      <w:r w:rsidR="00514748" w:rsidRPr="002235EB">
        <w:rPr>
          <w:rFonts w:cs="Times New Roman"/>
          <w:color w:val="000000" w:themeColor="text1"/>
          <w:sz w:val="24"/>
          <w:szCs w:val="24"/>
          <w:lang w:val="az-Latn-AZ"/>
        </w:rPr>
        <w:t>,</w:t>
      </w:r>
      <w:r w:rsidR="00FF2F50" w:rsidRPr="002235EB">
        <w:rPr>
          <w:rFonts w:cs="Times New Roman"/>
          <w:color w:val="000000" w:themeColor="text1"/>
          <w:sz w:val="24"/>
          <w:szCs w:val="24"/>
          <w:lang w:val="az-Latn-AZ"/>
        </w:rPr>
        <w:t xml:space="preserve"> </w:t>
      </w:r>
      <w:bookmarkStart w:id="2" w:name="_Hlk147778423"/>
      <w:r w:rsidR="00FF2F50" w:rsidRPr="002235EB">
        <w:rPr>
          <w:rFonts w:cs="Times New Roman"/>
          <w:color w:val="000000" w:themeColor="text1"/>
          <w:sz w:val="24"/>
          <w:szCs w:val="24"/>
          <w:lang w:val="az-Latn-AZ"/>
        </w:rPr>
        <w:t>“</w:t>
      </w:r>
      <w:r w:rsidR="00CB25A9" w:rsidRPr="002235EB">
        <w:rPr>
          <w:rFonts w:cs="Times New Roman"/>
          <w:color w:val="000000" w:themeColor="text1"/>
          <w:sz w:val="24"/>
          <w:szCs w:val="24"/>
          <w:lang w:val="az-Latn-AZ"/>
        </w:rPr>
        <w:t>Neft-m</w:t>
      </w:r>
      <w:r w:rsidR="00FF2F50" w:rsidRPr="002235EB">
        <w:rPr>
          <w:rFonts w:cs="Times New Roman"/>
          <w:color w:val="000000" w:themeColor="text1"/>
          <w:sz w:val="24"/>
          <w:szCs w:val="24"/>
          <w:lang w:val="az-Latn-AZ"/>
        </w:rPr>
        <w:t>ədə</w:t>
      </w:r>
      <w:r w:rsidR="00CB25A9" w:rsidRPr="002235EB">
        <w:rPr>
          <w:rFonts w:cs="Times New Roman"/>
          <w:color w:val="000000" w:themeColor="text1"/>
          <w:sz w:val="24"/>
          <w:szCs w:val="24"/>
          <w:lang w:val="az-Latn-AZ"/>
        </w:rPr>
        <w:t>n avadanlıqlarına texniki xidm</w:t>
      </w:r>
      <w:r w:rsidR="00FF2F50" w:rsidRPr="002235EB">
        <w:rPr>
          <w:rFonts w:cs="Times New Roman"/>
          <w:color w:val="000000" w:themeColor="text1"/>
          <w:sz w:val="24"/>
          <w:szCs w:val="24"/>
          <w:lang w:val="az-Latn-AZ"/>
        </w:rPr>
        <w:t>ə</w:t>
      </w:r>
      <w:r w:rsidR="00CB25A9" w:rsidRPr="002235EB">
        <w:rPr>
          <w:rFonts w:cs="Times New Roman"/>
          <w:color w:val="000000" w:themeColor="text1"/>
          <w:sz w:val="24"/>
          <w:szCs w:val="24"/>
          <w:lang w:val="az-Latn-AZ"/>
        </w:rPr>
        <w:t xml:space="preserve">tin </w:t>
      </w:r>
      <w:r w:rsidR="0044644B" w:rsidRPr="002235EB">
        <w:rPr>
          <w:rFonts w:cs="Times New Roman"/>
          <w:color w:val="000000" w:themeColor="text1"/>
          <w:sz w:val="24"/>
          <w:szCs w:val="24"/>
          <w:lang w:val="az-Latn-AZ"/>
        </w:rPr>
        <w:t>i</w:t>
      </w:r>
      <w:r w:rsidR="00CB25A9" w:rsidRPr="002235EB">
        <w:rPr>
          <w:rFonts w:cs="Times New Roman"/>
          <w:color w:val="000000" w:themeColor="text1"/>
          <w:sz w:val="24"/>
          <w:szCs w:val="24"/>
          <w:lang w:val="az-Latn-AZ"/>
        </w:rPr>
        <w:t>dar</w:t>
      </w:r>
      <w:r w:rsidR="00FF2F50" w:rsidRPr="002235EB">
        <w:rPr>
          <w:rFonts w:cs="Times New Roman"/>
          <w:color w:val="000000" w:themeColor="text1"/>
          <w:sz w:val="24"/>
          <w:szCs w:val="24"/>
          <w:lang w:val="az-Latn-AZ"/>
        </w:rPr>
        <w:t>ə</w:t>
      </w:r>
      <w:r w:rsidR="00CB25A9" w:rsidRPr="002235EB">
        <w:rPr>
          <w:rFonts w:cs="Times New Roman"/>
          <w:color w:val="000000" w:themeColor="text1"/>
          <w:sz w:val="24"/>
          <w:szCs w:val="24"/>
          <w:lang w:val="az-Latn-AZ"/>
        </w:rPr>
        <w:t xml:space="preserve"> edilm</w:t>
      </w:r>
      <w:r w:rsidR="00FF2F50" w:rsidRPr="002235EB">
        <w:rPr>
          <w:rFonts w:cs="Times New Roman"/>
          <w:color w:val="000000" w:themeColor="text1"/>
          <w:sz w:val="24"/>
          <w:szCs w:val="24"/>
          <w:lang w:val="az-Latn-AZ"/>
        </w:rPr>
        <w:t>əsi” (Bakı,</w:t>
      </w:r>
      <w:r w:rsidR="00904353" w:rsidRPr="002235EB">
        <w:rPr>
          <w:rFonts w:cs="Times New Roman"/>
          <w:color w:val="000000" w:themeColor="text1"/>
          <w:sz w:val="24"/>
          <w:szCs w:val="24"/>
          <w:lang w:val="az-Latn-AZ"/>
        </w:rPr>
        <w:t xml:space="preserve"> </w:t>
      </w:r>
      <w:r w:rsidR="00FF2F50" w:rsidRPr="002235EB">
        <w:rPr>
          <w:rFonts w:cs="Times New Roman"/>
          <w:color w:val="000000" w:themeColor="text1"/>
          <w:sz w:val="24"/>
          <w:szCs w:val="24"/>
          <w:lang w:val="az-Latn-AZ"/>
        </w:rPr>
        <w:t>2020),</w:t>
      </w:r>
      <w:bookmarkEnd w:id="2"/>
      <w:r w:rsidR="00FF2F50" w:rsidRPr="002235EB">
        <w:rPr>
          <w:rFonts w:cs="Times New Roman"/>
          <w:color w:val="000000" w:themeColor="text1"/>
          <w:sz w:val="24"/>
          <w:szCs w:val="24"/>
          <w:lang w:val="az-Latn-AZ"/>
        </w:rPr>
        <w:t xml:space="preserve"> </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Повышение эффективности использования основного капитала в нефтяном машиностроении</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(Москва,</w:t>
      </w:r>
      <w:r w:rsidR="00904353"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2021)</w:t>
      </w:r>
      <w:r w:rsidR="00514748"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w:t>
      </w:r>
      <w:r w:rsidR="00904353" w:rsidRPr="002235EB">
        <w:rPr>
          <w:rFonts w:cs="Times New Roman"/>
          <w:color w:val="000000" w:themeColor="text1"/>
          <w:sz w:val="24"/>
          <w:szCs w:val="24"/>
          <w:lang w:val="az-Latn-AZ"/>
        </w:rPr>
        <w:t>“</w:t>
      </w:r>
      <w:r w:rsidR="003E0681" w:rsidRPr="002235EB">
        <w:rPr>
          <w:rFonts w:cs="Times New Roman"/>
          <w:color w:val="000000" w:themeColor="text1"/>
          <w:sz w:val="24"/>
          <w:szCs w:val="24"/>
          <w:lang w:val="az"/>
        </w:rPr>
        <w:t>Assessment Of The Impact Of Economic Growth In The Processing Industry In Azerbaijan</w:t>
      </w:r>
      <w:r w:rsidR="00904353" w:rsidRPr="002235EB">
        <w:rPr>
          <w:rFonts w:cs="Times New Roman"/>
          <w:color w:val="000000" w:themeColor="text1"/>
          <w:sz w:val="24"/>
          <w:szCs w:val="24"/>
          <w:lang w:val="az"/>
        </w:rPr>
        <w:t>”</w:t>
      </w:r>
      <w:r w:rsidR="003E0681" w:rsidRPr="002235EB">
        <w:rPr>
          <w:rFonts w:cs="Times New Roman"/>
          <w:color w:val="000000" w:themeColor="text1"/>
          <w:sz w:val="24"/>
          <w:szCs w:val="24"/>
          <w:lang w:val="az-Latn-AZ"/>
        </w:rPr>
        <w:t xml:space="preserve"> (Moscow</w:t>
      </w:r>
      <w:r w:rsidR="00514748" w:rsidRPr="002235EB">
        <w:rPr>
          <w:rFonts w:cs="Times New Roman"/>
          <w:color w:val="000000" w:themeColor="text1"/>
          <w:sz w:val="24"/>
          <w:szCs w:val="24"/>
          <w:lang w:val="az-Latn-AZ"/>
        </w:rPr>
        <w:t>,</w:t>
      </w:r>
      <w:r w:rsidR="00904353" w:rsidRPr="002235EB">
        <w:rPr>
          <w:rFonts w:cs="Times New Roman"/>
          <w:color w:val="000000" w:themeColor="text1"/>
          <w:sz w:val="24"/>
          <w:szCs w:val="24"/>
          <w:lang w:val="az-Latn-AZ"/>
        </w:rPr>
        <w:t xml:space="preserve"> </w:t>
      </w:r>
      <w:r w:rsidR="003E0681" w:rsidRPr="002235EB">
        <w:rPr>
          <w:rFonts w:cs="Times New Roman"/>
          <w:color w:val="000000" w:themeColor="text1"/>
          <w:sz w:val="24"/>
          <w:szCs w:val="24"/>
          <w:lang w:val="az-Latn-AZ"/>
        </w:rPr>
        <w:t xml:space="preserve">2021), </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Improving the use of fixed and working capital in the enterprise</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(Moscow</w:t>
      </w:r>
      <w:r w:rsidR="00514748" w:rsidRPr="002235EB">
        <w:rPr>
          <w:rFonts w:cs="Times New Roman"/>
          <w:color w:val="000000" w:themeColor="text1"/>
          <w:sz w:val="24"/>
          <w:szCs w:val="24"/>
          <w:lang w:val="az-Latn-AZ"/>
        </w:rPr>
        <w:t>,</w:t>
      </w:r>
      <w:r w:rsidR="00904353"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2021)</w:t>
      </w:r>
      <w:r w:rsidR="00514748"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Neftmaşınqayırma ASC-də reallaşdırılmış məhsulla əsas və dövriyyə kapitalı arasındakı </w:t>
      </w:r>
      <w:r w:rsidR="009B5D38" w:rsidRPr="002235EB">
        <w:rPr>
          <w:rFonts w:cs="Times New Roman"/>
          <w:color w:val="000000" w:themeColor="text1"/>
          <w:sz w:val="24"/>
          <w:szCs w:val="24"/>
          <w:lang w:val="az-Latn-AZ"/>
        </w:rPr>
        <w:t>asılılığın</w:t>
      </w:r>
      <w:r w:rsidRPr="002235EB">
        <w:rPr>
          <w:rFonts w:cs="Times New Roman"/>
          <w:color w:val="000000" w:themeColor="text1"/>
          <w:sz w:val="24"/>
          <w:szCs w:val="24"/>
          <w:lang w:val="az-Latn-AZ"/>
        </w:rPr>
        <w:t xml:space="preserve"> riyazi-statistik modelləşdrilməsi</w:t>
      </w:r>
      <w:r w:rsidR="00904353"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(Bakı,</w:t>
      </w:r>
      <w:r w:rsidR="00904353"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2022)</w:t>
      </w:r>
      <w:r w:rsidR="00514748" w:rsidRPr="002235EB">
        <w:rPr>
          <w:rFonts w:cs="Times New Roman"/>
          <w:color w:val="000000" w:themeColor="text1"/>
          <w:sz w:val="24"/>
          <w:szCs w:val="24"/>
          <w:lang w:val="az-Latn-AZ"/>
        </w:rPr>
        <w:t xml:space="preserve">, </w:t>
      </w:r>
      <w:r w:rsidR="00904353" w:rsidRPr="002235EB">
        <w:rPr>
          <w:rFonts w:cs="Times New Roman"/>
          <w:color w:val="000000" w:themeColor="text1"/>
          <w:sz w:val="24"/>
          <w:szCs w:val="24"/>
          <w:lang w:val="az-Latn-AZ"/>
        </w:rPr>
        <w:t>“</w:t>
      </w:r>
      <w:r w:rsidRPr="002235EB">
        <w:rPr>
          <w:rFonts w:eastAsia="Microsoft Sans Serif" w:cs="Times New Roman"/>
          <w:bCs/>
          <w:color w:val="000000" w:themeColor="text1"/>
          <w:sz w:val="24"/>
          <w:szCs w:val="24"/>
          <w:lang w:val="az"/>
        </w:rPr>
        <w:t>Innovative, economic and marketing determinants of financial security and sustainability of business</w:t>
      </w:r>
      <w:r w:rsidR="00904353" w:rsidRPr="002235EB">
        <w:rPr>
          <w:rFonts w:eastAsia="Microsoft Sans Serif" w:cs="Times New Roman"/>
          <w:bCs/>
          <w:color w:val="000000" w:themeColor="text1"/>
          <w:sz w:val="24"/>
          <w:szCs w:val="24"/>
          <w:lang w:val="az"/>
        </w:rPr>
        <w:t>”</w:t>
      </w:r>
      <w:r w:rsidRPr="002235EB">
        <w:rPr>
          <w:rFonts w:eastAsia="Microsoft Sans Serif" w:cs="Times New Roman"/>
          <w:bCs/>
          <w:color w:val="000000" w:themeColor="text1"/>
          <w:sz w:val="24"/>
          <w:szCs w:val="24"/>
          <w:lang w:val="az"/>
        </w:rPr>
        <w:t xml:space="preserve"> (</w:t>
      </w:r>
      <w:r w:rsidR="00514748" w:rsidRPr="002235EB">
        <w:rPr>
          <w:rFonts w:eastAsia="Microsoft Sans Serif" w:cs="Times New Roman"/>
          <w:bCs/>
          <w:color w:val="000000" w:themeColor="text1"/>
          <w:sz w:val="24"/>
          <w:szCs w:val="24"/>
          <w:lang w:val="az"/>
        </w:rPr>
        <w:t>Ukraine</w:t>
      </w:r>
      <w:r w:rsidRPr="002235EB">
        <w:rPr>
          <w:rFonts w:cs="Times New Roman"/>
          <w:bCs/>
          <w:color w:val="000000" w:themeColor="text1"/>
          <w:sz w:val="24"/>
          <w:szCs w:val="24"/>
          <w:lang w:val="az"/>
        </w:rPr>
        <w:t>,</w:t>
      </w:r>
      <w:r w:rsidR="00904353" w:rsidRPr="002235EB">
        <w:rPr>
          <w:rFonts w:cs="Times New Roman"/>
          <w:color w:val="000000" w:themeColor="text1"/>
          <w:sz w:val="24"/>
          <w:szCs w:val="24"/>
          <w:lang w:val="az-Latn-AZ"/>
        </w:rPr>
        <w:t xml:space="preserve"> </w:t>
      </w:r>
      <w:r w:rsidRPr="002235EB">
        <w:rPr>
          <w:rFonts w:cs="Times New Roman"/>
          <w:bCs/>
          <w:color w:val="000000" w:themeColor="text1"/>
          <w:sz w:val="24"/>
          <w:szCs w:val="24"/>
          <w:lang w:val="az"/>
        </w:rPr>
        <w:t>2022</w:t>
      </w:r>
      <w:r w:rsidR="00514748" w:rsidRPr="002235EB">
        <w:rPr>
          <w:rFonts w:cs="Times New Roman"/>
          <w:bCs/>
          <w:color w:val="000000" w:themeColor="text1"/>
          <w:sz w:val="24"/>
          <w:szCs w:val="24"/>
          <w:lang w:val="az"/>
        </w:rPr>
        <w:t>)</w:t>
      </w:r>
      <w:r w:rsidR="00B017CA" w:rsidRPr="002235EB">
        <w:rPr>
          <w:rFonts w:cs="Times New Roman"/>
          <w:color w:val="000000" w:themeColor="text1"/>
          <w:sz w:val="24"/>
          <w:szCs w:val="24"/>
          <w:lang w:val="az-Latn-AZ"/>
        </w:rPr>
        <w:t>, “Neftmaşınqayırma müəssisələrində reallaşdırılmış məhsulun səviyyəsinə təsir edən amillər” (Bakı, 2022).</w:t>
      </w:r>
    </w:p>
    <w:bookmarkEnd w:id="1"/>
    <w:p w14:paraId="510F89EB" w14:textId="056916C8" w:rsidR="003E0681" w:rsidRPr="002235EB" w:rsidRDefault="003E0681"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Dissertasiyanın nəticələrinin </w:t>
      </w:r>
      <w:r w:rsidR="0025232F" w:rsidRPr="002235EB">
        <w:rPr>
          <w:rFonts w:cs="Times New Roman"/>
          <w:color w:val="000000" w:themeColor="text1"/>
          <w:sz w:val="24"/>
          <w:szCs w:val="24"/>
          <w:lang w:val="az-Latn-AZ"/>
        </w:rPr>
        <w:t xml:space="preserve">“Neftqazmaş” </w:t>
      </w:r>
      <w:r w:rsidRPr="002235EB">
        <w:rPr>
          <w:rFonts w:cs="Times New Roman"/>
          <w:color w:val="000000" w:themeColor="text1"/>
          <w:sz w:val="24"/>
          <w:szCs w:val="24"/>
          <w:lang w:val="az-Latn-AZ"/>
        </w:rPr>
        <w:t xml:space="preserve">ASC-də tətbiqi barədə arayış alınmışdır </w:t>
      </w:r>
      <w:r w:rsidR="00904353" w:rsidRPr="002235EB">
        <w:rPr>
          <w:rFonts w:cs="Times New Roman"/>
          <w:color w:val="000000" w:themeColor="text1"/>
          <w:sz w:val="24"/>
          <w:szCs w:val="24"/>
          <w:lang w:val="az-Latn-AZ"/>
        </w:rPr>
        <w:t>(</w:t>
      </w:r>
      <w:r w:rsidR="006662C0" w:rsidRPr="002235EB">
        <w:rPr>
          <w:rFonts w:cs="Times New Roman"/>
          <w:color w:val="000000" w:themeColor="text1"/>
          <w:sz w:val="24"/>
          <w:szCs w:val="24"/>
          <w:lang w:val="az-Latn-AZ"/>
        </w:rPr>
        <w:t>a</w:t>
      </w:r>
      <w:r w:rsidRPr="002235EB">
        <w:rPr>
          <w:rFonts w:cs="Times New Roman"/>
          <w:color w:val="000000" w:themeColor="text1"/>
          <w:sz w:val="24"/>
          <w:szCs w:val="24"/>
          <w:lang w:val="az-Latn-AZ"/>
        </w:rPr>
        <w:t>rayış № 4</w:t>
      </w:r>
      <w:r w:rsidR="00904353"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17.11.2021-ci il).</w:t>
      </w:r>
    </w:p>
    <w:p w14:paraId="55D9C43B" w14:textId="0A504117"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b/>
          <w:color w:val="000000" w:themeColor="text1"/>
          <w:sz w:val="24"/>
          <w:szCs w:val="24"/>
          <w:lang w:val="az-Latn-AZ"/>
        </w:rPr>
        <w:t>Dissertasiya işinin yerinə yetirildiyi təşkilatın adı.</w:t>
      </w:r>
      <w:r w:rsidR="00031273" w:rsidRPr="002235EB">
        <w:rPr>
          <w:rFonts w:cs="Times New Roman"/>
          <w:b/>
          <w:color w:val="000000" w:themeColor="text1"/>
          <w:sz w:val="24"/>
          <w:szCs w:val="24"/>
          <w:lang w:val="az-Latn-AZ"/>
        </w:rPr>
        <w:t xml:space="preserve"> </w:t>
      </w:r>
      <w:r w:rsidRPr="002235EB">
        <w:rPr>
          <w:rFonts w:cs="Times New Roman"/>
          <w:color w:val="000000" w:themeColor="text1"/>
          <w:sz w:val="24"/>
          <w:szCs w:val="24"/>
          <w:lang w:val="az-Latn-AZ"/>
        </w:rPr>
        <w:t>Azərbaycan Dövlət Neft və Sənaye Universiteti.</w:t>
      </w:r>
    </w:p>
    <w:p w14:paraId="1E49F430" w14:textId="21154F37" w:rsidR="00B503B9" w:rsidRPr="002235EB" w:rsidRDefault="00B503B9" w:rsidP="002235EB">
      <w:pPr>
        <w:spacing w:after="0"/>
        <w:ind w:firstLine="284"/>
        <w:jc w:val="both"/>
        <w:rPr>
          <w:rFonts w:cs="Times New Roman"/>
          <w:color w:val="000000" w:themeColor="text1"/>
          <w:sz w:val="24"/>
          <w:szCs w:val="24"/>
          <w:lang w:val="az-Latn-AZ"/>
        </w:rPr>
      </w:pPr>
      <w:r w:rsidRPr="002235EB">
        <w:rPr>
          <w:rFonts w:cs="Times New Roman"/>
          <w:b/>
          <w:color w:val="000000" w:themeColor="text1"/>
          <w:sz w:val="24"/>
          <w:szCs w:val="24"/>
          <w:lang w:val="az-Latn-AZ"/>
        </w:rPr>
        <w:t>Dissertasiyanın struktur bölmələrinin ayrılıqda həcmi qeyd olunmaqla dissertasiyanın işarə ilə ümumi həcmi.</w:t>
      </w:r>
      <w:r w:rsidRPr="002235EB">
        <w:rPr>
          <w:rFonts w:cs="Times New Roman"/>
          <w:color w:val="000000" w:themeColor="text1"/>
          <w:sz w:val="24"/>
          <w:szCs w:val="24"/>
          <w:lang w:val="az-Latn-AZ"/>
        </w:rPr>
        <w:t xml:space="preserve"> </w:t>
      </w:r>
      <w:r w:rsidR="0004154B" w:rsidRPr="0004154B">
        <w:rPr>
          <w:sz w:val="24"/>
          <w:szCs w:val="24"/>
          <w:lang w:val="az-Latn-AZ"/>
        </w:rPr>
        <w:t xml:space="preserve">Dissertasiyanın strukturu girişdən, üç fəsildən, </w:t>
      </w:r>
      <w:r w:rsidR="0004154B">
        <w:rPr>
          <w:sz w:val="24"/>
          <w:szCs w:val="24"/>
          <w:lang w:val="az-Latn-AZ"/>
        </w:rPr>
        <w:t>səkkiz</w:t>
      </w:r>
      <w:r w:rsidR="0004154B" w:rsidRPr="0004154B">
        <w:rPr>
          <w:sz w:val="24"/>
          <w:szCs w:val="24"/>
          <w:lang w:val="az-Latn-AZ"/>
        </w:rPr>
        <w:t xml:space="preserve"> paraqrafdan, nəticə və ədəbiyyat siyahısından ibarət olmaqla</w:t>
      </w:r>
      <w:r w:rsidR="0004154B">
        <w:rPr>
          <w:sz w:val="24"/>
          <w:szCs w:val="24"/>
          <w:lang w:val="az-Latn-AZ"/>
        </w:rPr>
        <w:t xml:space="preserve"> </w:t>
      </w:r>
      <w:r w:rsidR="004F5BD0" w:rsidRPr="002235EB">
        <w:rPr>
          <w:rFonts w:cs="Times New Roman"/>
          <w:color w:val="000000" w:themeColor="text1"/>
          <w:sz w:val="24"/>
          <w:szCs w:val="24"/>
          <w:lang w:val="az-Latn-AZ"/>
        </w:rPr>
        <w:t>ümumi hə</w:t>
      </w:r>
      <w:r w:rsidR="0004154B">
        <w:rPr>
          <w:rFonts w:cs="Times New Roman"/>
          <w:color w:val="000000" w:themeColor="text1"/>
          <w:sz w:val="24"/>
          <w:szCs w:val="24"/>
          <w:lang w:val="az-Latn-AZ"/>
        </w:rPr>
        <w:t xml:space="preserve">cmi </w:t>
      </w:r>
      <w:r w:rsidR="004F5BD0" w:rsidRPr="002235EB">
        <w:rPr>
          <w:rFonts w:cs="Times New Roman"/>
          <w:color w:val="000000" w:themeColor="text1"/>
          <w:sz w:val="24"/>
          <w:szCs w:val="24"/>
          <w:lang w:val="az-Latn-AZ"/>
        </w:rPr>
        <w:t>25</w:t>
      </w:r>
      <w:r w:rsidR="0004154B">
        <w:rPr>
          <w:rFonts w:cs="Times New Roman"/>
          <w:color w:val="000000" w:themeColor="text1"/>
          <w:sz w:val="24"/>
          <w:szCs w:val="24"/>
          <w:lang w:val="az-Latn-AZ"/>
        </w:rPr>
        <w:t>2732</w:t>
      </w:r>
      <w:r w:rsidR="004F5BD0" w:rsidRPr="002235EB">
        <w:rPr>
          <w:rFonts w:cs="Times New Roman"/>
          <w:color w:val="000000" w:themeColor="text1"/>
          <w:sz w:val="24"/>
          <w:szCs w:val="24"/>
          <w:lang w:val="az-Latn-AZ"/>
        </w:rPr>
        <w:t xml:space="preserve"> işarə təşkil edir</w:t>
      </w:r>
      <w:r w:rsidR="0004154B">
        <w:rPr>
          <w:rFonts w:cs="Times New Roman"/>
          <w:color w:val="000000" w:themeColor="text1"/>
          <w:sz w:val="24"/>
          <w:szCs w:val="24"/>
          <w:lang w:val="az-Latn-AZ"/>
        </w:rPr>
        <w:t>.</w:t>
      </w:r>
      <w:r w:rsidR="004F5BD0" w:rsidRPr="002235EB">
        <w:rPr>
          <w:rFonts w:cs="Times New Roman"/>
          <w:color w:val="000000" w:themeColor="text1"/>
          <w:sz w:val="24"/>
          <w:szCs w:val="24"/>
          <w:lang w:val="az-Latn-AZ"/>
        </w:rPr>
        <w:t xml:space="preserve"> </w:t>
      </w:r>
      <w:r w:rsidR="0004154B">
        <w:rPr>
          <w:rFonts w:cs="Times New Roman"/>
          <w:color w:val="000000" w:themeColor="text1"/>
          <w:sz w:val="24"/>
          <w:szCs w:val="24"/>
          <w:lang w:val="az-Latn-AZ"/>
        </w:rPr>
        <w:t>G</w:t>
      </w:r>
      <w:r w:rsidR="004F5BD0" w:rsidRPr="002235EB">
        <w:rPr>
          <w:rFonts w:cs="Times New Roman"/>
          <w:color w:val="000000" w:themeColor="text1"/>
          <w:sz w:val="24"/>
          <w:szCs w:val="24"/>
          <w:lang w:val="az-Latn-AZ"/>
        </w:rPr>
        <w:t>iriş (1</w:t>
      </w:r>
      <w:r w:rsidR="00EB00ED" w:rsidRPr="002235EB">
        <w:rPr>
          <w:rFonts w:cs="Times New Roman"/>
          <w:color w:val="000000" w:themeColor="text1"/>
          <w:sz w:val="24"/>
          <w:szCs w:val="24"/>
          <w:lang w:val="az-Latn-AZ"/>
        </w:rPr>
        <w:t>4724</w:t>
      </w:r>
      <w:r w:rsidR="004F5BD0" w:rsidRPr="002235EB">
        <w:rPr>
          <w:rFonts w:cs="Times New Roman"/>
          <w:color w:val="000000" w:themeColor="text1"/>
          <w:sz w:val="24"/>
          <w:szCs w:val="24"/>
          <w:lang w:val="az-Latn-AZ"/>
        </w:rPr>
        <w:t xml:space="preserve"> işarə), I fəsil (474</w:t>
      </w:r>
      <w:r w:rsidR="0004154B">
        <w:rPr>
          <w:rFonts w:cs="Times New Roman"/>
          <w:color w:val="000000" w:themeColor="text1"/>
          <w:sz w:val="24"/>
          <w:szCs w:val="24"/>
          <w:lang w:val="az-Latn-AZ"/>
        </w:rPr>
        <w:t>06</w:t>
      </w:r>
      <w:r w:rsidR="004F5BD0" w:rsidRPr="002235EB">
        <w:rPr>
          <w:rFonts w:cs="Times New Roman"/>
          <w:color w:val="000000" w:themeColor="text1"/>
          <w:sz w:val="24"/>
          <w:szCs w:val="24"/>
          <w:lang w:val="az-Latn-AZ"/>
        </w:rPr>
        <w:t xml:space="preserve"> işarə), II fəsil (</w:t>
      </w:r>
      <w:r w:rsidR="00EB00ED" w:rsidRPr="002235EB">
        <w:rPr>
          <w:rFonts w:cs="Times New Roman"/>
          <w:color w:val="000000" w:themeColor="text1"/>
          <w:sz w:val="24"/>
          <w:szCs w:val="24"/>
          <w:lang w:val="az-Latn-AZ"/>
        </w:rPr>
        <w:t>68333</w:t>
      </w:r>
      <w:r w:rsidR="004F5BD0" w:rsidRPr="002235EB">
        <w:rPr>
          <w:rFonts w:cs="Times New Roman"/>
          <w:color w:val="000000" w:themeColor="text1"/>
          <w:sz w:val="24"/>
          <w:szCs w:val="24"/>
          <w:lang w:val="az-Latn-AZ"/>
        </w:rPr>
        <w:t xml:space="preserve"> işarə), III fəsil (</w:t>
      </w:r>
      <w:r w:rsidR="00EB00ED" w:rsidRPr="002235EB">
        <w:rPr>
          <w:rFonts w:cs="Times New Roman"/>
          <w:color w:val="000000" w:themeColor="text1"/>
          <w:sz w:val="24"/>
          <w:szCs w:val="24"/>
          <w:lang w:val="az-Latn-AZ"/>
        </w:rPr>
        <w:t>5</w:t>
      </w:r>
      <w:r w:rsidR="0004154B">
        <w:rPr>
          <w:rFonts w:cs="Times New Roman"/>
          <w:color w:val="000000" w:themeColor="text1"/>
          <w:sz w:val="24"/>
          <w:szCs w:val="24"/>
          <w:lang w:val="az-Latn-AZ"/>
        </w:rPr>
        <w:t>9026</w:t>
      </w:r>
      <w:r w:rsidR="00EB00ED" w:rsidRPr="002235EB">
        <w:rPr>
          <w:rFonts w:cs="Times New Roman"/>
          <w:color w:val="000000" w:themeColor="text1"/>
          <w:sz w:val="24"/>
          <w:szCs w:val="24"/>
          <w:lang w:val="az-Latn-AZ"/>
        </w:rPr>
        <w:t xml:space="preserve"> </w:t>
      </w:r>
      <w:r w:rsidR="004F5BD0" w:rsidRPr="002235EB">
        <w:rPr>
          <w:rFonts w:cs="Times New Roman"/>
          <w:color w:val="000000" w:themeColor="text1"/>
          <w:sz w:val="24"/>
          <w:szCs w:val="24"/>
          <w:lang w:val="az-Latn-AZ"/>
        </w:rPr>
        <w:t>işarə), nəticə (13</w:t>
      </w:r>
      <w:r w:rsidR="0004154B">
        <w:rPr>
          <w:rFonts w:cs="Times New Roman"/>
          <w:color w:val="000000" w:themeColor="text1"/>
          <w:sz w:val="24"/>
          <w:szCs w:val="24"/>
          <w:lang w:val="az-Latn-AZ"/>
        </w:rPr>
        <w:t>226</w:t>
      </w:r>
      <w:r w:rsidR="004F5BD0" w:rsidRPr="002235EB">
        <w:rPr>
          <w:rFonts w:cs="Times New Roman"/>
          <w:color w:val="000000" w:themeColor="text1"/>
          <w:sz w:val="24"/>
          <w:szCs w:val="24"/>
          <w:lang w:val="az-Latn-AZ"/>
        </w:rPr>
        <w:t xml:space="preserve"> işarə) və istifadə edilmiş ədəbiyyat siyahısı (1</w:t>
      </w:r>
      <w:r w:rsidR="00EB00ED" w:rsidRPr="002235EB">
        <w:rPr>
          <w:rFonts w:cs="Times New Roman"/>
          <w:color w:val="000000" w:themeColor="text1"/>
          <w:sz w:val="24"/>
          <w:szCs w:val="24"/>
          <w:lang w:val="az-Latn-AZ"/>
        </w:rPr>
        <w:t>80</w:t>
      </w:r>
      <w:r w:rsidR="0004154B">
        <w:rPr>
          <w:rFonts w:cs="Times New Roman"/>
          <w:color w:val="000000" w:themeColor="text1"/>
          <w:sz w:val="24"/>
          <w:szCs w:val="24"/>
          <w:lang w:val="az-Latn-AZ"/>
        </w:rPr>
        <w:t>6</w:t>
      </w:r>
      <w:r w:rsidR="00EB00ED" w:rsidRPr="002235EB">
        <w:rPr>
          <w:rFonts w:cs="Times New Roman"/>
          <w:color w:val="000000" w:themeColor="text1"/>
          <w:sz w:val="24"/>
          <w:szCs w:val="24"/>
          <w:lang w:val="az-Latn-AZ"/>
        </w:rPr>
        <w:t>1</w:t>
      </w:r>
      <w:r w:rsidR="004F5BD0" w:rsidRPr="002235EB">
        <w:rPr>
          <w:rFonts w:cs="Times New Roman"/>
          <w:color w:val="000000" w:themeColor="text1"/>
          <w:sz w:val="24"/>
          <w:szCs w:val="24"/>
          <w:lang w:val="az-Latn-AZ"/>
        </w:rPr>
        <w:t xml:space="preserve"> işarə). </w:t>
      </w:r>
      <w:r w:rsidR="0097164F" w:rsidRPr="002235EB">
        <w:rPr>
          <w:rFonts w:cs="Times New Roman"/>
          <w:color w:val="000000" w:themeColor="text1"/>
          <w:sz w:val="24"/>
          <w:szCs w:val="24"/>
          <w:lang w:val="az-Latn-AZ"/>
        </w:rPr>
        <w:t>Qrafik</w:t>
      </w:r>
      <w:r w:rsidR="004F5BD0" w:rsidRPr="002235EB">
        <w:rPr>
          <w:rFonts w:cs="Times New Roman"/>
          <w:color w:val="000000" w:themeColor="text1"/>
          <w:sz w:val="24"/>
          <w:szCs w:val="24"/>
          <w:lang w:val="az-Latn-AZ"/>
        </w:rPr>
        <w:t>, cədvəl</w:t>
      </w:r>
      <w:r w:rsidR="0097164F" w:rsidRPr="002235EB">
        <w:rPr>
          <w:rFonts w:cs="Times New Roman"/>
          <w:color w:val="000000" w:themeColor="text1"/>
          <w:sz w:val="24"/>
          <w:szCs w:val="24"/>
          <w:lang w:val="az-Latn-AZ"/>
        </w:rPr>
        <w:t>, di</w:t>
      </w:r>
      <w:r w:rsidR="00EB00ED" w:rsidRPr="002235EB">
        <w:rPr>
          <w:rFonts w:cs="Times New Roman"/>
          <w:color w:val="000000" w:themeColor="text1"/>
          <w:sz w:val="24"/>
          <w:szCs w:val="24"/>
          <w:lang w:val="az-Latn-AZ"/>
        </w:rPr>
        <w:t>a</w:t>
      </w:r>
      <w:r w:rsidR="0097164F" w:rsidRPr="002235EB">
        <w:rPr>
          <w:rFonts w:cs="Times New Roman"/>
          <w:color w:val="000000" w:themeColor="text1"/>
          <w:sz w:val="24"/>
          <w:szCs w:val="24"/>
          <w:lang w:val="az-Latn-AZ"/>
        </w:rPr>
        <w:t>qram</w:t>
      </w:r>
      <w:r w:rsidR="004F5BD0" w:rsidRPr="002235EB">
        <w:rPr>
          <w:rFonts w:cs="Times New Roman"/>
          <w:color w:val="000000" w:themeColor="text1"/>
          <w:sz w:val="24"/>
          <w:szCs w:val="24"/>
          <w:lang w:val="az-Latn-AZ"/>
        </w:rPr>
        <w:t xml:space="preserve"> və istifadə edilmiş ədəbiyyat siyahısı nəzərə alınmadan dissertasiya işinin həcmi 20</w:t>
      </w:r>
      <w:r w:rsidR="0004154B">
        <w:rPr>
          <w:rFonts w:cs="Times New Roman"/>
          <w:color w:val="000000" w:themeColor="text1"/>
          <w:sz w:val="24"/>
          <w:szCs w:val="24"/>
          <w:lang w:val="az-Latn-AZ"/>
        </w:rPr>
        <w:t>2715</w:t>
      </w:r>
      <w:r w:rsidR="004F5BD0" w:rsidRPr="002235EB">
        <w:rPr>
          <w:rFonts w:cs="Times New Roman"/>
          <w:color w:val="000000" w:themeColor="text1"/>
          <w:sz w:val="24"/>
          <w:szCs w:val="24"/>
          <w:lang w:val="az-Latn-AZ"/>
        </w:rPr>
        <w:t xml:space="preserve"> işarə təşkil edir.</w:t>
      </w:r>
    </w:p>
    <w:p w14:paraId="445FAD6B" w14:textId="77777777" w:rsidR="0044644B" w:rsidRPr="002235EB" w:rsidRDefault="0044644B" w:rsidP="002235EB">
      <w:pPr>
        <w:spacing w:after="0"/>
        <w:ind w:firstLine="284"/>
        <w:jc w:val="both"/>
        <w:rPr>
          <w:rFonts w:cs="Times New Roman"/>
          <w:color w:val="000000" w:themeColor="text1"/>
          <w:sz w:val="24"/>
          <w:szCs w:val="24"/>
          <w:lang w:val="az-Latn-AZ"/>
        </w:rPr>
      </w:pPr>
    </w:p>
    <w:p w14:paraId="794EE101" w14:textId="5E291818" w:rsidR="00561A10" w:rsidRPr="002235EB" w:rsidRDefault="00DC4249" w:rsidP="002235EB">
      <w:pPr>
        <w:tabs>
          <w:tab w:val="left" w:pos="9072"/>
          <w:tab w:val="left" w:pos="9639"/>
        </w:tabs>
        <w:spacing w:after="0"/>
        <w:ind w:firstLine="284"/>
        <w:jc w:val="center"/>
        <w:rPr>
          <w:rFonts w:cs="Times New Roman"/>
          <w:b/>
          <w:color w:val="000000" w:themeColor="text1"/>
          <w:sz w:val="24"/>
          <w:szCs w:val="24"/>
          <w:lang w:val="az-Latn-AZ"/>
        </w:rPr>
      </w:pPr>
      <w:r>
        <w:rPr>
          <w:rFonts w:cs="Times New Roman"/>
          <w:b/>
          <w:color w:val="000000" w:themeColor="text1"/>
          <w:sz w:val="24"/>
          <w:szCs w:val="24"/>
          <w:lang w:val="az-Latn-AZ"/>
        </w:rPr>
        <w:t>İŞİN ƏSAS</w:t>
      </w:r>
      <w:r w:rsidR="00F21CEE" w:rsidRPr="002235EB">
        <w:rPr>
          <w:rFonts w:cs="Times New Roman"/>
          <w:b/>
          <w:color w:val="000000" w:themeColor="text1"/>
          <w:sz w:val="24"/>
          <w:szCs w:val="24"/>
          <w:lang w:val="az-Latn-AZ"/>
        </w:rPr>
        <w:t xml:space="preserve"> MƏZMUNU</w:t>
      </w:r>
    </w:p>
    <w:p w14:paraId="32C2AECC" w14:textId="77777777" w:rsidR="00F17DAC" w:rsidRPr="002235EB" w:rsidRDefault="00F17DAC" w:rsidP="002235EB">
      <w:pPr>
        <w:tabs>
          <w:tab w:val="left" w:pos="9072"/>
          <w:tab w:val="left" w:pos="9639"/>
        </w:tabs>
        <w:spacing w:after="0"/>
        <w:ind w:firstLine="284"/>
        <w:jc w:val="center"/>
        <w:rPr>
          <w:rFonts w:cs="Times New Roman"/>
          <w:b/>
          <w:color w:val="000000" w:themeColor="text1"/>
          <w:sz w:val="24"/>
          <w:szCs w:val="24"/>
          <w:lang w:val="az-Latn-AZ"/>
        </w:rPr>
      </w:pPr>
    </w:p>
    <w:p w14:paraId="6607ED9F" w14:textId="119ACC20" w:rsidR="00F17DAC" w:rsidRPr="002235EB" w:rsidRDefault="00684023" w:rsidP="002235EB">
      <w:pPr>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Dissertasiya işinin </w:t>
      </w:r>
      <w:r w:rsidRPr="002235EB">
        <w:rPr>
          <w:rFonts w:cs="Times New Roman"/>
          <w:b/>
          <w:bCs/>
          <w:color w:val="000000" w:themeColor="text1"/>
          <w:sz w:val="24"/>
          <w:szCs w:val="24"/>
          <w:lang w:val="az-Latn-AZ" w:eastAsia="ja-JP"/>
        </w:rPr>
        <w:t>giriş</w:t>
      </w:r>
      <w:r w:rsidRPr="002235EB">
        <w:rPr>
          <w:rFonts w:cs="Times New Roman"/>
          <w:bCs/>
          <w:color w:val="000000" w:themeColor="text1"/>
          <w:sz w:val="24"/>
          <w:szCs w:val="24"/>
          <w:lang w:val="az-Latn-AZ" w:eastAsia="ja-JP"/>
        </w:rPr>
        <w:t xml:space="preserve"> hissəsində mövzunun aktuallığı əsaslandırılmış, tədqiqatın məqsəd və vəzifələri, obyekti və predmeti, tədqiqat metodları, müdafiəyə çıxarılan əsas müddəalar, tədqiqatın elmi yeniliyi, nəzəri və praktiki əhəmiyyəti, aprobasiya və tətbiqi </w:t>
      </w:r>
      <w:r w:rsidR="009D6CE9" w:rsidRPr="002235EB">
        <w:rPr>
          <w:rFonts w:cs="Times New Roman"/>
          <w:bCs/>
          <w:color w:val="000000" w:themeColor="text1"/>
          <w:sz w:val="24"/>
          <w:szCs w:val="24"/>
          <w:lang w:val="az-Latn-AZ" w:eastAsia="ja-JP"/>
        </w:rPr>
        <w:t>m</w:t>
      </w:r>
      <w:r w:rsidRPr="002235EB">
        <w:rPr>
          <w:rFonts w:cs="Times New Roman"/>
          <w:bCs/>
          <w:color w:val="000000" w:themeColor="text1"/>
          <w:sz w:val="24"/>
          <w:szCs w:val="24"/>
          <w:lang w:val="az-Latn-AZ" w:eastAsia="ja-JP"/>
        </w:rPr>
        <w:t>əsələləri öz əksini tapmışdır.</w:t>
      </w:r>
    </w:p>
    <w:p w14:paraId="753B0453" w14:textId="5491602A" w:rsidR="00684023" w:rsidRPr="002235EB" w:rsidRDefault="00684023" w:rsidP="002235EB">
      <w:pPr>
        <w:spacing w:after="0"/>
        <w:ind w:firstLine="284"/>
        <w:jc w:val="both"/>
        <w:rPr>
          <w:rFonts w:eastAsia="Microsoft Sans Serif" w:cs="Times New Roman"/>
          <w:color w:val="000000" w:themeColor="text1"/>
          <w:sz w:val="24"/>
          <w:szCs w:val="24"/>
          <w:lang w:val="az-Latn-AZ"/>
        </w:rPr>
      </w:pPr>
      <w:r w:rsidRPr="002235EB">
        <w:rPr>
          <w:rFonts w:cs="Times New Roman"/>
          <w:bCs/>
          <w:color w:val="000000" w:themeColor="text1"/>
          <w:sz w:val="24"/>
          <w:szCs w:val="24"/>
          <w:lang w:val="az-Latn-AZ" w:eastAsia="ja-JP"/>
        </w:rPr>
        <w:t xml:space="preserve">Dissertasiya işinin </w:t>
      </w:r>
      <w:r w:rsidRPr="002235EB">
        <w:rPr>
          <w:rFonts w:cs="Times New Roman"/>
          <w:b/>
          <w:color w:val="000000" w:themeColor="text1"/>
          <w:sz w:val="24"/>
          <w:szCs w:val="24"/>
          <w:lang w:val="az-Latn-AZ" w:eastAsia="ja-JP"/>
        </w:rPr>
        <w:t>“</w:t>
      </w:r>
      <w:r w:rsidRPr="002235EB">
        <w:rPr>
          <w:rFonts w:cs="Times New Roman"/>
          <w:b/>
          <w:color w:val="000000" w:themeColor="text1"/>
          <w:sz w:val="24"/>
          <w:szCs w:val="24"/>
          <w:lang w:val="az-Latn-AZ"/>
        </w:rPr>
        <w:t>Maliyyə dayanıqlığının qiymətləndirilməsi və idarə edilməsinin nəzəri-metodoloji aspektləri”</w:t>
      </w:r>
      <w:r w:rsidR="0068704F" w:rsidRPr="002235EB">
        <w:rPr>
          <w:rFonts w:cs="Times New Roman"/>
          <w:b/>
          <w:color w:val="000000" w:themeColor="text1"/>
          <w:sz w:val="24"/>
          <w:szCs w:val="24"/>
          <w:lang w:val="az-Latn-AZ"/>
        </w:rPr>
        <w:t xml:space="preserve"> </w:t>
      </w:r>
      <w:r w:rsidRPr="002235EB">
        <w:rPr>
          <w:rFonts w:cs="Times New Roman"/>
          <w:bCs/>
          <w:color w:val="000000" w:themeColor="text1"/>
          <w:sz w:val="24"/>
          <w:szCs w:val="24"/>
          <w:lang w:val="az-Latn-AZ"/>
        </w:rPr>
        <w:t>adlanan birinci fəslində</w:t>
      </w:r>
      <w:r w:rsidRPr="002235EB">
        <w:rPr>
          <w:rFonts w:eastAsia="Microsoft Sans Serif" w:cs="Times New Roman"/>
          <w:color w:val="000000" w:themeColor="text1"/>
          <w:sz w:val="24"/>
          <w:szCs w:val="24"/>
          <w:lang w:val="az-Latn-AZ"/>
        </w:rPr>
        <w:t xml:space="preserve"> rəqabətqabiliyyətlili</w:t>
      </w:r>
      <w:r w:rsidR="009D6CE9" w:rsidRPr="002235EB">
        <w:rPr>
          <w:rFonts w:eastAsia="Microsoft Sans Serif" w:cs="Times New Roman"/>
          <w:color w:val="000000" w:themeColor="text1"/>
          <w:sz w:val="24"/>
          <w:szCs w:val="24"/>
          <w:lang w:val="az-Latn-AZ"/>
        </w:rPr>
        <w:t xml:space="preserve">yin </w:t>
      </w:r>
      <w:r w:rsidRPr="002235EB">
        <w:rPr>
          <w:rFonts w:eastAsia="Microsoft Sans Serif" w:cs="Times New Roman"/>
          <w:color w:val="000000" w:themeColor="text1"/>
          <w:sz w:val="24"/>
          <w:szCs w:val="24"/>
          <w:lang w:val="az-Latn-AZ"/>
        </w:rPr>
        <w:t>müəssisənin dayanıqlı inkişafının əsası olması,</w:t>
      </w:r>
      <w:r w:rsidR="007F001F" w:rsidRPr="002235EB">
        <w:rPr>
          <w:rFonts w:eastAsia="Microsoft Sans Serif" w:cs="Times New Roman"/>
          <w:color w:val="000000" w:themeColor="text1"/>
          <w:sz w:val="24"/>
          <w:szCs w:val="24"/>
          <w:lang w:val="az-Latn-AZ"/>
        </w:rPr>
        <w:t xml:space="preserve"> m</w:t>
      </w:r>
      <w:r w:rsidRPr="002235EB">
        <w:rPr>
          <w:rFonts w:cs="Times New Roman"/>
          <w:bCs/>
          <w:color w:val="000000" w:themeColor="text1"/>
          <w:sz w:val="24"/>
          <w:szCs w:val="24"/>
          <w:lang w:val="az-Latn-AZ"/>
        </w:rPr>
        <w:t>aliyyə dayanıqlığının</w:t>
      </w:r>
      <w:r w:rsidR="007F001F" w:rsidRPr="002235EB">
        <w:rPr>
          <w:rFonts w:cs="Times New Roman"/>
          <w:bCs/>
          <w:color w:val="000000" w:themeColor="text1"/>
          <w:sz w:val="24"/>
          <w:szCs w:val="24"/>
          <w:lang w:val="az-Latn-AZ"/>
        </w:rPr>
        <w:t>, idarəetmə</w:t>
      </w:r>
      <w:r w:rsidR="001859C4" w:rsidRPr="002235EB">
        <w:rPr>
          <w:rFonts w:cs="Times New Roman"/>
          <w:bCs/>
          <w:color w:val="000000" w:themeColor="text1"/>
          <w:sz w:val="24"/>
          <w:szCs w:val="24"/>
          <w:lang w:val="az-Latn-AZ"/>
        </w:rPr>
        <w:t>nin</w:t>
      </w:r>
      <w:r w:rsidR="007F001F" w:rsidRPr="002235EB">
        <w:rPr>
          <w:rFonts w:cs="Times New Roman"/>
          <w:bCs/>
          <w:color w:val="000000" w:themeColor="text1"/>
          <w:sz w:val="24"/>
          <w:szCs w:val="24"/>
          <w:lang w:val="az-Latn-AZ"/>
        </w:rPr>
        <w:t xml:space="preserve"> və </w:t>
      </w:r>
      <w:r w:rsidR="007F001F" w:rsidRPr="002235EB">
        <w:rPr>
          <w:rFonts w:eastAsia="Microsoft Sans Serif" w:cs="Times New Roman"/>
          <w:color w:val="000000" w:themeColor="text1"/>
          <w:sz w:val="24"/>
          <w:szCs w:val="24"/>
          <w:lang w:val="az-Latn-AZ"/>
        </w:rPr>
        <w:t>müəssisənin maliyyə təhlükəsizliyi</w:t>
      </w:r>
      <w:r w:rsidR="001859C4" w:rsidRPr="002235EB">
        <w:rPr>
          <w:rFonts w:eastAsia="Microsoft Sans Serif" w:cs="Times New Roman"/>
          <w:color w:val="000000" w:themeColor="text1"/>
          <w:sz w:val="24"/>
          <w:szCs w:val="24"/>
          <w:lang w:val="az-Latn-AZ"/>
        </w:rPr>
        <w:t>nin</w:t>
      </w:r>
      <w:r w:rsidR="007F001F" w:rsidRPr="002235EB">
        <w:rPr>
          <w:rFonts w:eastAsia="Microsoft Sans Serif" w:cs="Times New Roman"/>
          <w:color w:val="000000" w:themeColor="text1"/>
          <w:sz w:val="24"/>
          <w:szCs w:val="24"/>
          <w:lang w:val="az-Latn-AZ"/>
        </w:rPr>
        <w:t xml:space="preserve"> </w:t>
      </w:r>
      <w:r w:rsidR="001859C4" w:rsidRPr="002235EB">
        <w:rPr>
          <w:rFonts w:cs="Times New Roman"/>
          <w:bCs/>
          <w:color w:val="000000" w:themeColor="text1"/>
          <w:sz w:val="24"/>
          <w:szCs w:val="24"/>
          <w:lang w:val="az-Latn-AZ"/>
        </w:rPr>
        <w:t>nəzəri-metodoloji</w:t>
      </w:r>
      <w:r w:rsidR="001859C4" w:rsidRPr="002235EB">
        <w:rPr>
          <w:rFonts w:eastAsia="Microsoft Sans Serif" w:cs="Times New Roman"/>
          <w:color w:val="000000" w:themeColor="text1"/>
          <w:sz w:val="24"/>
          <w:szCs w:val="24"/>
          <w:lang w:val="az-Latn-AZ"/>
        </w:rPr>
        <w:t xml:space="preserve"> əsasları</w:t>
      </w:r>
      <w:r w:rsidR="007F001F" w:rsidRPr="002235EB">
        <w:rPr>
          <w:rFonts w:eastAsia="Microsoft Sans Serif" w:cs="Times New Roman"/>
          <w:color w:val="000000" w:themeColor="text1"/>
          <w:sz w:val="24"/>
          <w:szCs w:val="24"/>
          <w:lang w:val="az-Latn-AZ"/>
        </w:rPr>
        <w:t xml:space="preserve"> tədqiq edilmişdir.</w:t>
      </w:r>
    </w:p>
    <w:p w14:paraId="48E98378" w14:textId="7DC85163" w:rsidR="007F001F" w:rsidRPr="002235EB" w:rsidRDefault="007F001F" w:rsidP="002235EB">
      <w:pPr>
        <w:spacing w:after="0"/>
        <w:ind w:firstLine="284"/>
        <w:jc w:val="both"/>
        <w:rPr>
          <w:rFonts w:eastAsia="Microsoft Sans Serif" w:cs="Times New Roman"/>
          <w:color w:val="000000" w:themeColor="text1"/>
          <w:sz w:val="24"/>
          <w:szCs w:val="24"/>
          <w:lang w:val="az-Latn-AZ"/>
        </w:rPr>
      </w:pPr>
      <w:r w:rsidRPr="006A3F35">
        <w:rPr>
          <w:rFonts w:eastAsia="Microsoft Sans Serif" w:cs="Times New Roman"/>
          <w:color w:val="000000" w:themeColor="text1"/>
          <w:spacing w:val="-2"/>
          <w:sz w:val="24"/>
          <w:szCs w:val="24"/>
          <w:lang w:val="az-Latn-AZ"/>
        </w:rPr>
        <w:t>İşdə rəqabətqabiliyyətlilik, onun yaranma səbəbləri, situasiyaları geniş şərh edilmiş, göstərilmişdir ki, məhsulun rəqabətqabiliyyətli olması üçün o, öz funksiyalarının mövcud-analojidən daha yaxşı yerinə yetirməlidir. Rəqabətqabiliyyətliliyin iqtisadi ədəbiyyatda öyrənilməsi, onların bu məsələyə yanaşmaları bu bölmədə sərf-nəzər e</w:t>
      </w:r>
      <w:r w:rsidR="00031273" w:rsidRPr="006A3F35">
        <w:rPr>
          <w:rFonts w:eastAsia="Microsoft Sans Serif" w:cs="Times New Roman"/>
          <w:color w:val="000000" w:themeColor="text1"/>
          <w:spacing w:val="-2"/>
          <w:sz w:val="24"/>
          <w:szCs w:val="24"/>
          <w:lang w:val="az-Latn-AZ"/>
        </w:rPr>
        <w:t>di</w:t>
      </w:r>
      <w:r w:rsidRPr="006A3F35">
        <w:rPr>
          <w:rFonts w:eastAsia="Microsoft Sans Serif" w:cs="Times New Roman"/>
          <w:color w:val="000000" w:themeColor="text1"/>
          <w:spacing w:val="-2"/>
          <w:sz w:val="24"/>
          <w:szCs w:val="24"/>
          <w:lang w:val="az-Latn-AZ"/>
        </w:rPr>
        <w:t>lmiş, qeyd olunmuşdur ki, rəqabətqabiliyyətlilik təsadüfən də ola bilə</w:t>
      </w:r>
      <w:r w:rsidRPr="002235EB">
        <w:rPr>
          <w:rFonts w:eastAsia="Microsoft Sans Serif" w:cs="Times New Roman"/>
          <w:color w:val="000000" w:themeColor="text1"/>
          <w:sz w:val="24"/>
          <w:szCs w:val="24"/>
          <w:lang w:val="az-Latn-AZ"/>
        </w:rPr>
        <w:t>r.</w:t>
      </w:r>
    </w:p>
    <w:p w14:paraId="7876013D" w14:textId="0EBD9DFE" w:rsidR="007F001F" w:rsidRPr="002235EB" w:rsidRDefault="003B06F2" w:rsidP="002235EB">
      <w:pPr>
        <w:spacing w:after="0"/>
        <w:ind w:firstLine="284"/>
        <w:jc w:val="both"/>
        <w:rPr>
          <w:rFonts w:eastAsia="Microsoft Sans Serif" w:cs="Times New Roman"/>
          <w:color w:val="000000" w:themeColor="text1"/>
          <w:sz w:val="24"/>
          <w:szCs w:val="24"/>
          <w:lang w:val="az-Latn-AZ"/>
        </w:rPr>
      </w:pPr>
      <w:r w:rsidRPr="002235EB">
        <w:rPr>
          <w:rFonts w:eastAsia="Microsoft Sans Serif" w:cs="Times New Roman"/>
          <w:color w:val="000000" w:themeColor="text1"/>
          <w:sz w:val="24"/>
          <w:szCs w:val="24"/>
          <w:lang w:val="az-Latn-AZ"/>
        </w:rPr>
        <w:t xml:space="preserve">Göstərilmişdir ki, məhsulun keyfiyyəti problemi bütövlükdə iqtisadiyyatın tələbatı üçün çox vacibdir. Bu mənada hər hansı müəssisənin dayanıqlı inkişafı baxımından rəqabətqabiliyyətli məhsul istehsalı, keyfiyyət kateqoriyasına başqa </w:t>
      </w:r>
      <w:r w:rsidR="004D489B" w:rsidRPr="002235EB">
        <w:rPr>
          <w:rFonts w:eastAsia="Microsoft Sans Serif" w:cs="Times New Roman"/>
          <w:color w:val="000000" w:themeColor="text1"/>
          <w:sz w:val="24"/>
          <w:szCs w:val="24"/>
          <w:lang w:val="az-Latn-AZ"/>
        </w:rPr>
        <w:t>prizmadan baxılmasını tələb edir.</w:t>
      </w:r>
    </w:p>
    <w:p w14:paraId="52190925" w14:textId="21C85453" w:rsidR="004D489B" w:rsidRPr="002235EB" w:rsidRDefault="004D489B" w:rsidP="002235EB">
      <w:pPr>
        <w:spacing w:after="0"/>
        <w:ind w:firstLine="284"/>
        <w:jc w:val="both"/>
        <w:rPr>
          <w:rFonts w:cs="Times New Roman"/>
          <w:bCs/>
          <w:color w:val="000000" w:themeColor="text1"/>
          <w:sz w:val="24"/>
          <w:szCs w:val="24"/>
          <w:lang w:val="az-Latn-AZ"/>
        </w:rPr>
      </w:pPr>
      <w:r w:rsidRPr="002235EB">
        <w:rPr>
          <w:rFonts w:cs="Times New Roman"/>
          <w:bCs/>
          <w:color w:val="000000" w:themeColor="text1"/>
          <w:sz w:val="24"/>
          <w:szCs w:val="24"/>
          <w:lang w:val="az-Latn-AZ" w:eastAsia="ja-JP"/>
        </w:rPr>
        <w:t xml:space="preserve">Dissertasiyada </w:t>
      </w:r>
      <w:r w:rsidRPr="002235EB">
        <w:rPr>
          <w:rFonts w:eastAsia="Microsoft Sans Serif" w:cs="Times New Roman"/>
          <w:color w:val="000000" w:themeColor="text1"/>
          <w:sz w:val="24"/>
          <w:szCs w:val="24"/>
          <w:lang w:val="az-Latn-AZ"/>
        </w:rPr>
        <w:t>rəqabət</w:t>
      </w:r>
      <w:r w:rsidR="009D6CE9" w:rsidRPr="002235EB">
        <w:rPr>
          <w:rFonts w:eastAsia="Microsoft Sans Serif" w:cs="Times New Roman"/>
          <w:color w:val="000000" w:themeColor="text1"/>
          <w:sz w:val="24"/>
          <w:szCs w:val="24"/>
          <w:lang w:val="az-Latn-AZ"/>
        </w:rPr>
        <w:t xml:space="preserve">, </w:t>
      </w:r>
      <w:r w:rsidRPr="002235EB">
        <w:rPr>
          <w:rFonts w:eastAsia="Microsoft Sans Serif" w:cs="Times New Roman"/>
          <w:color w:val="000000" w:themeColor="text1"/>
          <w:sz w:val="24"/>
          <w:szCs w:val="24"/>
          <w:lang w:val="az-Latn-AZ"/>
        </w:rPr>
        <w:t>bu kateqoriyaya yanaşmalar, onun növləri və s. məsələlər geniş şərh olunmuşdur. Həmçinin bu fəsildə “</w:t>
      </w:r>
      <w:r w:rsidRPr="002235EB">
        <w:rPr>
          <w:rFonts w:cs="Times New Roman"/>
          <w:bCs/>
          <w:color w:val="000000" w:themeColor="text1"/>
          <w:sz w:val="24"/>
          <w:szCs w:val="24"/>
          <w:lang w:val="az-Latn-AZ"/>
        </w:rPr>
        <w:t>dayanıqlıq”, “dayanıqlı inkişaf” məsələləri, onlara yanaşmalar da tədqiq edilmişdir.</w:t>
      </w:r>
    </w:p>
    <w:p w14:paraId="6AD3BA3A" w14:textId="5511E78B" w:rsidR="00E66362" w:rsidRPr="002235EB" w:rsidRDefault="005E231C" w:rsidP="006A3F35">
      <w:pPr>
        <w:pStyle w:val="a4"/>
        <w:numPr>
          <w:ilvl w:val="0"/>
          <w:numId w:val="8"/>
        </w:numPr>
        <w:tabs>
          <w:tab w:val="left" w:pos="567"/>
          <w:tab w:val="left" w:pos="1134"/>
        </w:tabs>
        <w:spacing w:after="0" w:line="240" w:lineRule="auto"/>
        <w:ind w:left="0" w:firstLine="284"/>
        <w:jc w:val="both"/>
        <w:rPr>
          <w:rFonts w:ascii="Times New Roman" w:hAnsi="Times New Roman" w:cs="Times New Roman"/>
          <w:sz w:val="24"/>
          <w:szCs w:val="24"/>
          <w:lang w:val="az-Latn-AZ"/>
        </w:rPr>
      </w:pPr>
      <w:r w:rsidRPr="002235EB">
        <w:rPr>
          <w:rFonts w:ascii="Times New Roman" w:hAnsi="Times New Roman" w:cs="Times New Roman"/>
          <w:color w:val="000000" w:themeColor="text1"/>
          <w:sz w:val="24"/>
          <w:szCs w:val="24"/>
          <w:lang w:val="az-Latn-AZ"/>
        </w:rPr>
        <w:t>Bazar iqtisadi münasibətləri şəraitində bu və ya digər idarəetmə qərarlarının qəbul edilməsində bütövlükdə iqtisadi dayanıqlıq, xüsusi halda maliyyə dayanıqlığının öyrənilməsi, onların qiymətləndirilməsi mühüm əhəmiyyət kəsb edir. İstehsal-təsərrüfat prosesində müəssisələr müxtəlif adda material, yanacaq, əmək, maliyyə</w:t>
      </w:r>
      <w:r w:rsidR="00DB498F"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informasiya resursları istifadə edir ki, bütün bunlar dayanıqlıq kateqoriyasının tədqiqini aktual edir.</w:t>
      </w:r>
      <w:r w:rsidR="009D6CE9" w:rsidRPr="002235EB">
        <w:rPr>
          <w:rFonts w:ascii="Times New Roman" w:hAnsi="Times New Roman" w:cs="Times New Roman"/>
          <w:color w:val="000000" w:themeColor="text1"/>
          <w:sz w:val="24"/>
          <w:szCs w:val="24"/>
          <w:lang w:val="az-Latn-AZ"/>
        </w:rPr>
        <w:t xml:space="preserve"> İstehsal-təsərrüfat, istehsal-kommersiya fəaliyyətində bu və ya digər hadisə, proseslərin tədqiqi və təhlili, onların inkişaf qanunauyğunluqlarının aşkara çıxarılması, bu sahədə nəzəri-metodoloji məsələlərin ümumiləşdirilməsini zəruri edir ki, bu da müəssisənin maliyyə dayanıqlığının hər tərəfli tədqiqini şərtləndirir. </w:t>
      </w:r>
      <w:r w:rsidRPr="002235EB">
        <w:rPr>
          <w:rFonts w:ascii="Times New Roman" w:hAnsi="Times New Roman" w:cs="Times New Roman"/>
          <w:color w:val="000000" w:themeColor="text1"/>
          <w:sz w:val="24"/>
          <w:szCs w:val="24"/>
          <w:lang w:val="az-Latn-AZ"/>
        </w:rPr>
        <w:t>İqtisadi ədəbiyyatda “maliyyə dayanıqlığı” məfhumuna aid yanaşmalarda fərqlilik mövcuddur.</w:t>
      </w:r>
      <w:r w:rsidR="00231832" w:rsidRPr="002235EB">
        <w:rPr>
          <w:rFonts w:ascii="Times New Roman"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az-Latn-AZ"/>
        </w:rPr>
        <w:t>Bəziləri bunu uzunmüddətli ödəmə qabiliyyəti; digərləri dövriyyə vəsaitlərinin rasional quruluşu, onlardan istifadə kimi;</w:t>
      </w:r>
      <w:r w:rsidR="00DB498F" w:rsidRPr="002235EB">
        <w:rPr>
          <w:rFonts w:ascii="Times New Roman" w:hAnsi="Times New Roman" w:cs="Times New Roman"/>
          <w:color w:val="000000" w:themeColor="text1"/>
          <w:sz w:val="24"/>
          <w:szCs w:val="24"/>
          <w:lang w:val="az-Latn-AZ"/>
        </w:rPr>
        <w:t xml:space="preserve"> digər</w:t>
      </w:r>
      <w:r w:rsidRPr="002235EB">
        <w:rPr>
          <w:rFonts w:ascii="Times New Roman" w:hAnsi="Times New Roman" w:cs="Times New Roman"/>
          <w:color w:val="000000" w:themeColor="text1"/>
          <w:sz w:val="24"/>
          <w:szCs w:val="24"/>
          <w:lang w:val="az-Latn-AZ"/>
        </w:rPr>
        <w:t xml:space="preserve"> biriləri isə öz vəsaitləri və ya resursların</w:t>
      </w:r>
      <w:r w:rsidR="00DB498F" w:rsidRPr="002235EB">
        <w:rPr>
          <w:rFonts w:ascii="Times New Roman" w:hAnsi="Times New Roman" w:cs="Times New Roman"/>
          <w:color w:val="000000" w:themeColor="text1"/>
          <w:sz w:val="24"/>
          <w:szCs w:val="24"/>
          <w:lang w:val="az-Latn-AZ"/>
        </w:rPr>
        <w:t>ın</w:t>
      </w:r>
      <w:r w:rsidRPr="002235EB">
        <w:rPr>
          <w:rFonts w:ascii="Times New Roman" w:hAnsi="Times New Roman" w:cs="Times New Roman"/>
          <w:color w:val="000000" w:themeColor="text1"/>
          <w:sz w:val="24"/>
          <w:szCs w:val="24"/>
          <w:lang w:val="az-Latn-AZ"/>
        </w:rPr>
        <w:t xml:space="preserve"> səmərəli istifadəsi kimi müəyyən edirlər</w:t>
      </w:r>
      <w:r w:rsidR="009D6CE9" w:rsidRPr="002235EB">
        <w:rPr>
          <w:rFonts w:ascii="Times New Roman" w:hAnsi="Times New Roman" w:cs="Times New Roman"/>
          <w:color w:val="000000" w:themeColor="text1"/>
          <w:sz w:val="24"/>
          <w:szCs w:val="24"/>
          <w:lang w:val="az-Latn-AZ"/>
        </w:rPr>
        <w:t>.</w:t>
      </w:r>
      <w:r w:rsidR="00E13C54" w:rsidRPr="002235EB">
        <w:rPr>
          <w:rFonts w:ascii="Times New Roman" w:hAnsi="Times New Roman" w:cs="Times New Roman"/>
          <w:color w:val="000000" w:themeColor="text1"/>
          <w:sz w:val="24"/>
          <w:szCs w:val="24"/>
          <w:lang w:val="az-Latn-AZ"/>
        </w:rPr>
        <w:t xml:space="preserve"> Belə ki.</w:t>
      </w:r>
      <w:r w:rsidRPr="002235EB">
        <w:rPr>
          <w:rFonts w:ascii="Times New Roman" w:hAnsi="Times New Roman" w:cs="Times New Roman"/>
          <w:color w:val="000000" w:themeColor="text1"/>
          <w:sz w:val="24"/>
          <w:szCs w:val="24"/>
          <w:lang w:val="az-Latn-AZ"/>
        </w:rPr>
        <w:t xml:space="preserve"> </w:t>
      </w:r>
      <w:bookmarkStart w:id="3" w:name="_Hlk117078462"/>
      <w:r w:rsidR="002D5A5E" w:rsidRPr="002235EB">
        <w:rPr>
          <w:rFonts w:ascii="Times New Roman" w:hAnsi="Times New Roman" w:cs="Times New Roman"/>
          <w:iCs/>
          <w:sz w:val="24"/>
          <w:szCs w:val="24"/>
          <w:lang w:val="az-Latn-AZ"/>
        </w:rPr>
        <w:t>B.P Bank hesab edir ki,</w:t>
      </w:r>
      <w:r w:rsidR="00231832" w:rsidRPr="002235EB">
        <w:rPr>
          <w:rFonts w:ascii="Times New Roman" w:hAnsi="Times New Roman" w:cs="Times New Roman"/>
          <w:i/>
          <w:sz w:val="24"/>
          <w:szCs w:val="24"/>
          <w:lang w:val="az-Latn-AZ"/>
        </w:rPr>
        <w:t>”</w:t>
      </w:r>
      <w:r w:rsidR="002D5A5E" w:rsidRPr="002235EB">
        <w:rPr>
          <w:rFonts w:ascii="Times New Roman" w:hAnsi="Times New Roman" w:cs="Times New Roman"/>
          <w:i/>
          <w:sz w:val="24"/>
          <w:szCs w:val="24"/>
          <w:lang w:val="az-Latn-AZ"/>
        </w:rPr>
        <w:t xml:space="preserve"> müəssisənini maliyyə dayanıqlığı – bu onun elə vəziyyətidir ki, maliyyə resursları, onların bölüşdürülməsi və istifadəsi, buraxıla bilən risk şəraitində fasiləsiz fəaliyyəti, rentabelliyi və baxılan dövrdə öhdəliklərlə hesablaşmağı təmin edir</w:t>
      </w:r>
      <w:r w:rsidR="00231832" w:rsidRPr="002235EB">
        <w:rPr>
          <w:rFonts w:ascii="Times New Roman" w:hAnsi="Times New Roman" w:cs="Times New Roman"/>
          <w:i/>
          <w:sz w:val="24"/>
          <w:szCs w:val="24"/>
          <w:lang w:val="az-Latn-AZ"/>
        </w:rPr>
        <w:t>”</w:t>
      </w:r>
      <w:r w:rsidR="00B017CA" w:rsidRPr="002235EB">
        <w:rPr>
          <w:rStyle w:val="ad"/>
          <w:rFonts w:ascii="Times New Roman" w:hAnsi="Times New Roman" w:cs="Times New Roman"/>
          <w:i/>
          <w:sz w:val="24"/>
          <w:szCs w:val="24"/>
          <w:lang w:val="az-Latn-AZ"/>
        </w:rPr>
        <w:footnoteReference w:id="1"/>
      </w:r>
      <w:r w:rsidR="002D5A5E" w:rsidRPr="002235EB">
        <w:rPr>
          <w:rFonts w:cs="Times New Roman"/>
          <w:i/>
          <w:sz w:val="24"/>
          <w:szCs w:val="24"/>
          <w:lang w:val="az-Latn-AZ"/>
        </w:rPr>
        <w:t>.</w:t>
      </w:r>
      <w:r w:rsidR="002D1AE8" w:rsidRPr="002235EB">
        <w:rPr>
          <w:rFonts w:cs="Times New Roman"/>
          <w:iCs/>
          <w:sz w:val="24"/>
          <w:szCs w:val="24"/>
          <w:lang w:val="az-Latn-AZ"/>
        </w:rPr>
        <w:t xml:space="preserve"> </w:t>
      </w:r>
      <w:r w:rsidR="002D5A5E" w:rsidRPr="002235EB">
        <w:rPr>
          <w:rFonts w:ascii="Times New Roman" w:hAnsi="Times New Roman" w:cs="Times New Roman"/>
          <w:iCs/>
          <w:sz w:val="24"/>
          <w:szCs w:val="24"/>
          <w:lang w:val="az-Latn-AZ"/>
        </w:rPr>
        <w:t>A.D.Şeremetə görə</w:t>
      </w:r>
      <w:r w:rsidR="006662C0" w:rsidRPr="002235EB">
        <w:rPr>
          <w:rFonts w:ascii="Times New Roman" w:hAnsi="Times New Roman" w:cs="Times New Roman"/>
          <w:i/>
          <w:sz w:val="24"/>
          <w:szCs w:val="24"/>
          <w:lang w:val="az-Latn-AZ"/>
        </w:rPr>
        <w:t xml:space="preserve">, </w:t>
      </w:r>
      <w:r w:rsidR="00231832" w:rsidRPr="002235EB">
        <w:rPr>
          <w:rFonts w:ascii="Times New Roman" w:hAnsi="Times New Roman" w:cs="Times New Roman"/>
          <w:i/>
          <w:sz w:val="24"/>
          <w:szCs w:val="24"/>
          <w:lang w:val="az-Latn-AZ"/>
        </w:rPr>
        <w:t>“</w:t>
      </w:r>
      <w:r w:rsidR="002D5A5E" w:rsidRPr="002235EB">
        <w:rPr>
          <w:rFonts w:ascii="Times New Roman" w:hAnsi="Times New Roman" w:cs="Times New Roman"/>
          <w:i/>
          <w:sz w:val="24"/>
          <w:szCs w:val="24"/>
          <w:lang w:val="az-Latn-AZ"/>
        </w:rPr>
        <w:t>maliyyə dayanıqlığı balansın qənaətbəxş quruluşunu xarakterizə edir və təsərrüfat fəaliyyətinin maliyyə nəticələrini əks etdirir. Öz və avans edilmiş kapitalın nisbəti təşkilatın muxtariyyatına işarə edir, bazar şəraitində onun maliyyə dayanıqlığını göstərir</w:t>
      </w:r>
      <w:r w:rsidR="00231832" w:rsidRPr="002235EB">
        <w:rPr>
          <w:rFonts w:ascii="Times New Roman" w:hAnsi="Times New Roman" w:cs="Times New Roman"/>
          <w:i/>
          <w:sz w:val="24"/>
          <w:szCs w:val="24"/>
          <w:lang w:val="az-Latn-AZ"/>
        </w:rPr>
        <w:t>”</w:t>
      </w:r>
      <w:r w:rsidR="00B017CA" w:rsidRPr="002235EB">
        <w:rPr>
          <w:rStyle w:val="ad"/>
          <w:rFonts w:ascii="Times New Roman" w:hAnsi="Times New Roman" w:cs="Times New Roman"/>
          <w:i/>
          <w:sz w:val="24"/>
          <w:szCs w:val="24"/>
          <w:lang w:val="az-Latn-AZ"/>
        </w:rPr>
        <w:footnoteReference w:id="2"/>
      </w:r>
      <w:r w:rsidR="00F6598E" w:rsidRPr="002235EB">
        <w:rPr>
          <w:rFonts w:ascii="Times New Roman" w:hAnsi="Times New Roman" w:cs="Times New Roman"/>
          <w:iCs/>
          <w:sz w:val="24"/>
          <w:szCs w:val="24"/>
          <w:lang w:val="az-Latn-AZ"/>
        </w:rPr>
        <w:t>.</w:t>
      </w:r>
      <w:r w:rsidR="002D1AE8" w:rsidRPr="002235EB">
        <w:rPr>
          <w:rFonts w:ascii="Times New Roman" w:hAnsi="Times New Roman" w:cs="Times New Roman"/>
          <w:i/>
          <w:sz w:val="24"/>
          <w:szCs w:val="24"/>
          <w:lang w:val="az-Latn-AZ"/>
        </w:rPr>
        <w:t xml:space="preserve"> </w:t>
      </w:r>
      <w:r w:rsidR="002D5A5E" w:rsidRPr="002235EB">
        <w:rPr>
          <w:rFonts w:ascii="Times New Roman" w:hAnsi="Times New Roman" w:cs="Times New Roman"/>
          <w:sz w:val="24"/>
          <w:szCs w:val="24"/>
          <w:lang w:val="az-Latn-AZ"/>
        </w:rPr>
        <w:t xml:space="preserve">A.Qaluşkina qeyd edir ki, </w:t>
      </w:r>
      <w:r w:rsidR="00231832" w:rsidRPr="002235EB">
        <w:rPr>
          <w:rFonts w:ascii="Times New Roman" w:hAnsi="Times New Roman" w:cs="Times New Roman"/>
          <w:i/>
          <w:iCs/>
          <w:sz w:val="24"/>
          <w:szCs w:val="24"/>
          <w:lang w:val="az-Latn-AZ"/>
        </w:rPr>
        <w:t>“</w:t>
      </w:r>
      <w:r w:rsidR="002D5A5E" w:rsidRPr="002235EB">
        <w:rPr>
          <w:rFonts w:ascii="Times New Roman" w:hAnsi="Times New Roman" w:cs="Times New Roman"/>
          <w:i/>
          <w:iCs/>
          <w:sz w:val="24"/>
          <w:szCs w:val="24"/>
          <w:lang w:val="az-Latn-AZ"/>
        </w:rPr>
        <w:t>bütün təyin etmələri ümumiləşdirsək, onda maliyyə dayanıqlığı müəssisənin kredit qabiliyyəti və ödəmə qabiliyyəti ilə, həmçinin minimal risklə daimi olaraq mənfəət və kapitalın artımı ilə ifadə olunur</w:t>
      </w:r>
      <w:r w:rsidR="00231832" w:rsidRPr="002235EB">
        <w:rPr>
          <w:rFonts w:ascii="Times New Roman" w:hAnsi="Times New Roman" w:cs="Times New Roman"/>
          <w:i/>
          <w:iCs/>
          <w:sz w:val="24"/>
          <w:szCs w:val="24"/>
          <w:lang w:val="az-Latn-AZ"/>
        </w:rPr>
        <w:t>”</w:t>
      </w:r>
      <w:r w:rsidR="00B017CA" w:rsidRPr="002235EB">
        <w:rPr>
          <w:rStyle w:val="ad"/>
          <w:rFonts w:ascii="Times New Roman" w:hAnsi="Times New Roman" w:cs="Times New Roman"/>
          <w:i/>
          <w:iCs/>
          <w:sz w:val="24"/>
          <w:szCs w:val="24"/>
          <w:lang w:val="az-Latn-AZ"/>
        </w:rPr>
        <w:footnoteReference w:id="3"/>
      </w:r>
      <w:r w:rsidR="00F6598E" w:rsidRPr="002235EB">
        <w:rPr>
          <w:rFonts w:ascii="Times New Roman" w:hAnsi="Times New Roman" w:cs="Times New Roman"/>
          <w:sz w:val="24"/>
          <w:szCs w:val="24"/>
          <w:lang w:val="az-Latn-AZ"/>
        </w:rPr>
        <w:t xml:space="preserve">. </w:t>
      </w:r>
      <w:r w:rsidR="00F6598E" w:rsidRPr="002235EB">
        <w:rPr>
          <w:rFonts w:ascii="Times New Roman" w:hAnsi="Times New Roman" w:cs="Times New Roman"/>
          <w:i/>
          <w:iCs/>
          <w:sz w:val="24"/>
          <w:szCs w:val="24"/>
          <w:lang w:val="az-Latn-AZ"/>
        </w:rPr>
        <w:t xml:space="preserve"> </w:t>
      </w:r>
      <w:r w:rsidR="002D5A5E" w:rsidRPr="002235EB">
        <w:rPr>
          <w:rFonts w:ascii="Times New Roman" w:hAnsi="Times New Roman" w:cs="Times New Roman"/>
          <w:sz w:val="24"/>
          <w:szCs w:val="24"/>
          <w:lang w:val="az-Latn-AZ"/>
        </w:rPr>
        <w:t>N.P.Lyubuşin maliyyə dayanıglığına</w:t>
      </w:r>
      <w:r w:rsidR="00E13C54" w:rsidRPr="002235EB">
        <w:rPr>
          <w:rFonts w:ascii="Times New Roman" w:hAnsi="Times New Roman" w:cs="Times New Roman"/>
          <w:sz w:val="24"/>
          <w:szCs w:val="24"/>
          <w:lang w:val="az-Latn-AZ"/>
        </w:rPr>
        <w:t xml:space="preserve"> verdiyi</w:t>
      </w:r>
      <w:r w:rsidR="002D5A5E" w:rsidRPr="002235EB">
        <w:rPr>
          <w:rFonts w:ascii="Times New Roman" w:hAnsi="Times New Roman" w:cs="Times New Roman"/>
          <w:sz w:val="24"/>
          <w:szCs w:val="24"/>
          <w:lang w:val="az-Latn-AZ"/>
        </w:rPr>
        <w:t xml:space="preserve"> tərif</w:t>
      </w:r>
      <w:r w:rsidR="00E13C54" w:rsidRPr="002235EB">
        <w:rPr>
          <w:rFonts w:ascii="Times New Roman" w:hAnsi="Times New Roman" w:cs="Times New Roman"/>
          <w:sz w:val="24"/>
          <w:szCs w:val="24"/>
          <w:lang w:val="az-Latn-AZ"/>
        </w:rPr>
        <w:t xml:space="preserve">ə görə </w:t>
      </w:r>
      <w:r w:rsidR="00E13C54" w:rsidRPr="002235EB">
        <w:rPr>
          <w:rFonts w:ascii="Times New Roman" w:hAnsi="Times New Roman" w:cs="Times New Roman"/>
          <w:i/>
          <w:iCs/>
          <w:sz w:val="24"/>
          <w:szCs w:val="24"/>
          <w:lang w:val="az-Latn-AZ"/>
        </w:rPr>
        <w:t>“</w:t>
      </w:r>
      <w:r w:rsidR="002D5A5E" w:rsidRPr="002235EB">
        <w:rPr>
          <w:rFonts w:ascii="Times New Roman" w:hAnsi="Times New Roman" w:cs="Times New Roman"/>
          <w:i/>
          <w:iCs/>
          <w:sz w:val="24"/>
          <w:szCs w:val="24"/>
          <w:lang w:val="az-Latn-AZ"/>
        </w:rPr>
        <w:t>maliyyə dayanıglığı mütləq və nisbi göstəricilər sistemi ilə xarakterizə olunur. Maddi dövriyyə vəsaitlərinin (ehtiyat və xərc), öz və mənbələr hesabına formalaşmış borc kəmiyyətinə olan nisbət maliyyə dayanıqlığını müəyyən edir. Mənbələr hesabına formalaşmış ehtiyat və xərclər maliyyə dayanıqlığının məzmununu əmələ gətirir, ödəmə qabiliyyəti isə onun xarici ifadəsi kimi görsənir</w:t>
      </w:r>
      <w:r w:rsidR="00E13C54" w:rsidRPr="002235EB">
        <w:rPr>
          <w:rFonts w:ascii="Times New Roman" w:hAnsi="Times New Roman" w:cs="Times New Roman"/>
          <w:i/>
          <w:iCs/>
          <w:sz w:val="24"/>
          <w:szCs w:val="24"/>
          <w:lang w:val="az-Latn-AZ"/>
        </w:rPr>
        <w:t>”</w:t>
      </w:r>
      <w:r w:rsidR="00B017CA" w:rsidRPr="002235EB">
        <w:rPr>
          <w:rStyle w:val="ad"/>
          <w:rFonts w:ascii="Times New Roman" w:hAnsi="Times New Roman" w:cs="Times New Roman"/>
          <w:i/>
          <w:iCs/>
          <w:sz w:val="24"/>
          <w:szCs w:val="24"/>
          <w:lang w:val="az-Latn-AZ"/>
        </w:rPr>
        <w:footnoteReference w:id="4"/>
      </w:r>
      <w:r w:rsidR="00B017CA" w:rsidRPr="002235EB">
        <w:rPr>
          <w:rFonts w:ascii="Times New Roman" w:hAnsi="Times New Roman" w:cs="Times New Roman"/>
          <w:sz w:val="24"/>
          <w:szCs w:val="24"/>
          <w:lang w:val="az-Latn-AZ"/>
        </w:rPr>
        <w:t>.</w:t>
      </w:r>
    </w:p>
    <w:p w14:paraId="0CFC9C1B" w14:textId="7BD9BA79" w:rsidR="00B503B9" w:rsidRPr="002235EB" w:rsidRDefault="002B2389" w:rsidP="002235EB">
      <w:pPr>
        <w:tabs>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Araşdırmamız g</w:t>
      </w:r>
      <w:r w:rsidR="00B503B9" w:rsidRPr="002235EB">
        <w:rPr>
          <w:rFonts w:cs="Times New Roman"/>
          <w:color w:val="000000" w:themeColor="text1"/>
          <w:sz w:val="24"/>
          <w:szCs w:val="24"/>
          <w:lang w:val="az-Latn-AZ"/>
        </w:rPr>
        <w:t>östər</w:t>
      </w:r>
      <w:r w:rsidRPr="002235EB">
        <w:rPr>
          <w:rFonts w:cs="Times New Roman"/>
          <w:color w:val="000000" w:themeColor="text1"/>
          <w:sz w:val="24"/>
          <w:szCs w:val="24"/>
          <w:lang w:val="az-Latn-AZ"/>
        </w:rPr>
        <w:t>ir</w:t>
      </w:r>
      <w:r w:rsidR="00B503B9" w:rsidRPr="002235EB">
        <w:rPr>
          <w:rFonts w:cs="Times New Roman"/>
          <w:color w:val="000000" w:themeColor="text1"/>
          <w:sz w:val="24"/>
          <w:szCs w:val="24"/>
          <w:lang w:val="az-Latn-AZ"/>
        </w:rPr>
        <w:t xml:space="preserve"> ki, iqtisadi ədəbiyyatda maliyyə dayanıqlığı məfhumuna </w:t>
      </w:r>
      <w:r w:rsidR="00005B4D" w:rsidRPr="002235EB">
        <w:rPr>
          <w:rFonts w:cs="Times New Roman"/>
          <w:color w:val="000000" w:themeColor="text1"/>
          <w:sz w:val="24"/>
          <w:szCs w:val="24"/>
          <w:lang w:val="az-Latn-AZ"/>
        </w:rPr>
        <w:t>dair vahid yanaşma yoxdur. Bunu nəzərə alaraq tərəfimizdən maliyyə dayanıqlığına aşağıdakı iddiaçı yanaşması təklif edilmişdir: “Maliyyə dayanıqlığı müəssisənin maliyyə-iqtisadi fəaliyyətinin əsas göstəricisidir, buraxıla bilən risk səviyyəsində özünün ödəmə qabiliyyəti və kredit qabiliyyətini saxlamaqla, öz vəsaitləri hesabına inkişaf etdirməklə, dəyişən iqtisadi mühitdə müəssisənin fəaliyyətini</w:t>
      </w:r>
      <w:r w:rsidR="00D961AA" w:rsidRPr="002235EB">
        <w:rPr>
          <w:rFonts w:cs="Times New Roman"/>
          <w:color w:val="000000" w:themeColor="text1"/>
          <w:sz w:val="24"/>
          <w:szCs w:val="24"/>
          <w:lang w:val="az-Latn-AZ"/>
        </w:rPr>
        <w:t xml:space="preserve"> </w:t>
      </w:r>
      <w:r w:rsidR="00005B4D" w:rsidRPr="002235EB">
        <w:rPr>
          <w:rFonts w:cs="Times New Roman"/>
          <w:color w:val="000000" w:themeColor="text1"/>
          <w:sz w:val="24"/>
          <w:szCs w:val="24"/>
          <w:lang w:val="az-Latn-AZ"/>
        </w:rPr>
        <w:t xml:space="preserve">vaxtında və tam həcmdə maliyyələşdirmə qabiliyyətidir ki, bu da operativ, cari və strateji plana müvafiq olaraq geniş təkrar istehsalı təmin edir, həmçinin ona </w:t>
      </w:r>
      <w:r w:rsidR="00D961AA" w:rsidRPr="002235EB">
        <w:rPr>
          <w:rFonts w:cs="Times New Roman"/>
          <w:color w:val="000000" w:themeColor="text1"/>
          <w:sz w:val="24"/>
          <w:szCs w:val="24"/>
          <w:lang w:val="az-Latn-AZ"/>
        </w:rPr>
        <w:t>həvalə edilmiş sosial</w:t>
      </w:r>
      <w:r w:rsidR="002E0BE5" w:rsidRPr="002235EB">
        <w:rPr>
          <w:rFonts w:cs="Times New Roman"/>
          <w:color w:val="000000" w:themeColor="text1"/>
          <w:sz w:val="24"/>
          <w:szCs w:val="24"/>
          <w:lang w:val="az-Latn-AZ"/>
        </w:rPr>
        <w:t xml:space="preserve">-iqtisadi </w:t>
      </w:r>
      <w:r w:rsidR="00D961AA" w:rsidRPr="002235EB">
        <w:rPr>
          <w:rFonts w:cs="Times New Roman"/>
          <w:color w:val="000000" w:themeColor="text1"/>
          <w:sz w:val="24"/>
          <w:szCs w:val="24"/>
          <w:lang w:val="az-Latn-AZ"/>
        </w:rPr>
        <w:t xml:space="preserve">funksiyanın yerinə yetirilməsinə kömək edir”. </w:t>
      </w:r>
      <w:r w:rsidR="00005B4D" w:rsidRPr="002235EB">
        <w:rPr>
          <w:rFonts w:cs="Times New Roman"/>
          <w:color w:val="000000" w:themeColor="text1"/>
          <w:sz w:val="24"/>
          <w:szCs w:val="24"/>
          <w:lang w:val="az-Latn-AZ"/>
        </w:rPr>
        <w:t xml:space="preserve"> </w:t>
      </w:r>
    </w:p>
    <w:bookmarkEnd w:id="3"/>
    <w:p w14:paraId="59A8A005" w14:textId="650E574D" w:rsidR="005E231C" w:rsidRPr="002235EB" w:rsidRDefault="005E231C" w:rsidP="002235EB">
      <w:pPr>
        <w:tabs>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Bununla belə maliyyə dayanıqlığı müəssisənin bütün təsərrüfat fəaliyyəti prosesində formalaşır. Bütövlükdə maliyyə dayanıqlığı hər hansı vaxt anında müəssisənin maliyyə vəsaitlərindən nə qədər dolğun istifadə etmişdir? Sualına cavabla xarakterizə olunur. Bu mənada müəssisənin maliyyə vəziyyətinin təhlili zamanı müxtəlif göstəricilər sistemi</w:t>
      </w:r>
      <w:r w:rsidR="002B2389" w:rsidRPr="002235EB">
        <w:rPr>
          <w:rFonts w:cs="Times New Roman"/>
          <w:color w:val="000000" w:themeColor="text1"/>
          <w:sz w:val="24"/>
          <w:szCs w:val="24"/>
          <w:lang w:val="az-Latn-AZ"/>
        </w:rPr>
        <w:t>ndən istifadə edilməsi</w:t>
      </w:r>
      <w:r w:rsidRPr="002235EB">
        <w:rPr>
          <w:rFonts w:cs="Times New Roman"/>
          <w:color w:val="000000" w:themeColor="text1"/>
          <w:sz w:val="24"/>
          <w:szCs w:val="24"/>
          <w:lang w:val="az-Latn-AZ"/>
        </w:rPr>
        <w:t xml:space="preserve"> qeyd olunmalıdır. Həmin göstəricilər dövretmə prosesində kapitalın vəziyyəti kimi dəyərləndirilməklə, müəssisənin öz fəaliyyətini maliyyələşdirmək qabiliyyətinin olub-olmamasını qiymətləndirir.</w:t>
      </w:r>
    </w:p>
    <w:p w14:paraId="350FC62B" w14:textId="78B1EED6" w:rsidR="005E231C" w:rsidRPr="002235EB" w:rsidRDefault="00182D5C" w:rsidP="002235EB">
      <w:pPr>
        <w:tabs>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M</w:t>
      </w:r>
      <w:r w:rsidR="005E231C" w:rsidRPr="002235EB">
        <w:rPr>
          <w:rFonts w:cs="Times New Roman"/>
          <w:color w:val="000000" w:themeColor="text1"/>
          <w:sz w:val="24"/>
          <w:szCs w:val="24"/>
          <w:lang w:val="az-Latn-AZ"/>
        </w:rPr>
        <w:t>aliyyə dayanıqlığının qiymətləndirilməsində həm mütləq, həm də nisbi göstəricilərdən istifadə olunur. İqtisadi ədəbiyyatda bütün sənaye sahələri üçün bu əmsalların normativ kəmiyyətinin eyni cür olması təklif edilir. Lakin hər bir sənaye sahəsi öz spesifik xüsusiyyətinə (likvidlik, rentabellik, dövretmə və s.) malikdir və həmin göstəricilər müəyyən diapazonda dəyişirlər. Digər tərəfdən, Azərbaycan Respublikasının iqtisadiyyatı da dünya iqtisadiyyatındakı təsərrüfatçılıqdan bu və ya digər dərəcədə fərqlənir. Bu mənada maliyyə dayanıqlığı əmsallarının normativ qiymətlərinin Azərbaycan Respublikası sənaye müəssisələrinə tətbiqi həmişə yetərli ol</w:t>
      </w:r>
      <w:r w:rsidR="009D6CE9" w:rsidRPr="002235EB">
        <w:rPr>
          <w:rFonts w:cs="Times New Roman"/>
          <w:color w:val="000000" w:themeColor="text1"/>
          <w:sz w:val="24"/>
          <w:szCs w:val="24"/>
          <w:lang w:val="az-Latn-AZ"/>
        </w:rPr>
        <w:t>m</w:t>
      </w:r>
      <w:r w:rsidR="005E231C" w:rsidRPr="002235EB">
        <w:rPr>
          <w:rFonts w:cs="Times New Roman"/>
          <w:color w:val="000000" w:themeColor="text1"/>
          <w:sz w:val="24"/>
          <w:szCs w:val="24"/>
          <w:lang w:val="az-Latn-AZ"/>
        </w:rPr>
        <w:t>ur</w:t>
      </w:r>
      <w:r w:rsidRPr="002235EB">
        <w:rPr>
          <w:rFonts w:cs="Times New Roman"/>
          <w:color w:val="000000" w:themeColor="text1"/>
          <w:sz w:val="24"/>
          <w:szCs w:val="24"/>
          <w:lang w:val="az-Latn-AZ"/>
        </w:rPr>
        <w:t>.</w:t>
      </w:r>
    </w:p>
    <w:p w14:paraId="39323E1B" w14:textId="2166F432" w:rsidR="005E231C" w:rsidRPr="002235EB" w:rsidRDefault="00182D5C" w:rsidP="002235EB">
      <w:pPr>
        <w:tabs>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M</w:t>
      </w:r>
      <w:r w:rsidR="005E231C" w:rsidRPr="002235EB">
        <w:rPr>
          <w:rFonts w:cs="Times New Roman"/>
          <w:color w:val="000000" w:themeColor="text1"/>
          <w:sz w:val="24"/>
          <w:szCs w:val="24"/>
          <w:lang w:val="az-Latn-AZ"/>
        </w:rPr>
        <w:t>aliyyə dayanıqlığı və onun qiymətləndirilməsinə dair mövcud yanaşmalar</w:t>
      </w:r>
      <w:r w:rsidRPr="002235EB">
        <w:rPr>
          <w:rFonts w:cs="Times New Roman"/>
          <w:color w:val="000000" w:themeColor="text1"/>
          <w:sz w:val="24"/>
          <w:szCs w:val="24"/>
          <w:lang w:val="az-Latn-AZ"/>
        </w:rPr>
        <w:t>, b</w:t>
      </w:r>
      <w:r w:rsidR="005E231C" w:rsidRPr="002235EB">
        <w:rPr>
          <w:rFonts w:cs="Times New Roman"/>
          <w:color w:val="000000" w:themeColor="text1"/>
          <w:sz w:val="24"/>
          <w:szCs w:val="24"/>
          <w:lang w:val="az-Latn-AZ"/>
        </w:rPr>
        <w:t>u mənada idarəetmə qərarları qəbul etmək üçün vacibdirlər, lakin kifayət etmirlər. Baxılan yanaşmalar maliyyə dayanıqlığının qiymətləndirilməsi sahəsində orientir və bütövlükdə ekspress-təhlili rolunu oynaya bilər</w:t>
      </w:r>
      <w:r w:rsidRPr="002235EB">
        <w:rPr>
          <w:rFonts w:cs="Times New Roman"/>
          <w:color w:val="000000" w:themeColor="text1"/>
          <w:sz w:val="24"/>
          <w:szCs w:val="24"/>
          <w:lang w:val="az-Latn-AZ"/>
        </w:rPr>
        <w:t>.</w:t>
      </w:r>
    </w:p>
    <w:p w14:paraId="57856D85" w14:textId="736D1931" w:rsidR="005E231C" w:rsidRPr="002235EB" w:rsidRDefault="00182D5C" w:rsidP="002235EB">
      <w:pPr>
        <w:tabs>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M</w:t>
      </w:r>
      <w:r w:rsidR="005E231C" w:rsidRPr="002235EB">
        <w:rPr>
          <w:rFonts w:cs="Times New Roman"/>
          <w:color w:val="000000" w:themeColor="text1"/>
          <w:sz w:val="24"/>
          <w:szCs w:val="24"/>
          <w:lang w:val="az-Latn-AZ"/>
        </w:rPr>
        <w:t>üəssisədə maliyyə dayanıqlığı, onu xarakterizə edən göstəricilər haqqında mühüm informasiyanın yığılması, bu sahədə qərar qəbul etmədə mühüm materialdır. Qəbul edilən qərarın adekvatlığı, istifadə olunan informasıyanın dəqiqliyindən, reprezentativliyindən çox asılıdır. Bununla əlaqədar olaraq qeyd edək ki, maliyyə menecmenti aşağıdakı konsepsiyalara: pulun müvəqqəti dəyərə malik olması, pul axınları, maliyyə riski, kapitalın dəyəri, səmərəli bazar və s. əsaslanır</w:t>
      </w:r>
      <w:r w:rsidRPr="002235EB">
        <w:rPr>
          <w:rFonts w:cs="Times New Roman"/>
          <w:color w:val="000000" w:themeColor="text1"/>
          <w:sz w:val="24"/>
          <w:szCs w:val="24"/>
          <w:lang w:val="az-Latn-AZ"/>
        </w:rPr>
        <w:t>.</w:t>
      </w:r>
    </w:p>
    <w:p w14:paraId="34C76DBF" w14:textId="2C0217BC" w:rsidR="005E231C" w:rsidRPr="002235EB" w:rsidRDefault="00182D5C" w:rsidP="002235EB">
      <w:pPr>
        <w:tabs>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M</w:t>
      </w:r>
      <w:r w:rsidR="005E231C" w:rsidRPr="002235EB">
        <w:rPr>
          <w:rFonts w:cs="Times New Roman"/>
          <w:color w:val="000000" w:themeColor="text1"/>
          <w:sz w:val="24"/>
          <w:szCs w:val="24"/>
          <w:lang w:val="az-Latn-AZ"/>
        </w:rPr>
        <w:t>üəssisədə maliyyə fəaliyyəti, onun idarə edilməsi aşağıdakı istiqamətlərin qarşılıqlı əlaqəsi nəticəsində baş verir: maliyyə təhlili və planlaşdırma; müəssisənin maliyyə resursları ilə təminatı (vəsaitlərin mənbələrinin idarə edilməsi); maliyyə resurslarının bölüşdürülməsi (investisiya siyasəti)</w:t>
      </w:r>
      <w:r w:rsidRPr="002235EB">
        <w:rPr>
          <w:rFonts w:cs="Times New Roman"/>
          <w:color w:val="000000" w:themeColor="text1"/>
          <w:sz w:val="24"/>
          <w:szCs w:val="24"/>
          <w:lang w:val="az-Latn-AZ"/>
        </w:rPr>
        <w:t>.</w:t>
      </w:r>
    </w:p>
    <w:p w14:paraId="78768641" w14:textId="3C48296A" w:rsidR="006376DC" w:rsidRPr="002235EB" w:rsidRDefault="004D489B" w:rsidP="002235EB">
      <w:pPr>
        <w:spacing w:after="0"/>
        <w:ind w:firstLine="284"/>
        <w:jc w:val="both"/>
        <w:rPr>
          <w:rFonts w:eastAsia="Microsoft Sans Serif" w:cs="Times New Roman"/>
          <w:color w:val="000000" w:themeColor="text1"/>
          <w:sz w:val="24"/>
          <w:szCs w:val="24"/>
          <w:lang w:val="az-Latn-AZ"/>
        </w:rPr>
      </w:pPr>
      <w:r w:rsidRPr="002235EB">
        <w:rPr>
          <w:rFonts w:cs="Times New Roman"/>
          <w:bCs/>
          <w:color w:val="000000" w:themeColor="text1"/>
          <w:sz w:val="24"/>
          <w:szCs w:val="24"/>
          <w:lang w:val="az-Latn-AZ"/>
        </w:rPr>
        <w:t xml:space="preserve">Bu fəsildə həmçinin </w:t>
      </w:r>
      <w:r w:rsidRPr="002235EB">
        <w:rPr>
          <w:rFonts w:eastAsia="Microsoft Sans Serif" w:cs="Times New Roman"/>
          <w:color w:val="000000" w:themeColor="text1"/>
          <w:sz w:val="24"/>
          <w:szCs w:val="24"/>
          <w:lang w:val="az-Latn-AZ"/>
        </w:rPr>
        <w:t>müəssisənin maliyyə təhlükəsizliyi məsələləri tədqiq edilmiş, tərəfimizdən maliyyə təhlükəsizliyi səviyyələrinin sxemi təklif edilmiş</w:t>
      </w:r>
      <w:r w:rsidR="009D6CE9" w:rsidRPr="002235EB">
        <w:rPr>
          <w:rFonts w:eastAsia="Microsoft Sans Serif" w:cs="Times New Roman"/>
          <w:color w:val="000000" w:themeColor="text1"/>
          <w:sz w:val="24"/>
          <w:szCs w:val="24"/>
          <w:lang w:val="az-Latn-AZ"/>
        </w:rPr>
        <w:t>, dissertasiya işində onun açıqlanması verilmişdir.</w:t>
      </w:r>
    </w:p>
    <w:p w14:paraId="4C794A86" w14:textId="442B50A6" w:rsidR="007A3217" w:rsidRDefault="006376DC" w:rsidP="002235EB">
      <w:pPr>
        <w:spacing w:after="0"/>
        <w:ind w:firstLine="284"/>
        <w:jc w:val="both"/>
        <w:rPr>
          <w:rFonts w:eastAsia="Microsoft Sans Serif" w:cs="Times New Roman"/>
          <w:color w:val="000000" w:themeColor="text1"/>
          <w:sz w:val="24"/>
          <w:szCs w:val="24"/>
          <w:lang w:val="az-Latn-AZ"/>
        </w:rPr>
      </w:pPr>
      <w:r w:rsidRPr="002235EB">
        <w:rPr>
          <w:rFonts w:eastAsia="Microsoft Sans Serif" w:cs="Times New Roman"/>
          <w:color w:val="000000" w:themeColor="text1"/>
          <w:sz w:val="24"/>
          <w:szCs w:val="24"/>
          <w:lang w:val="az-Latn-AZ"/>
        </w:rPr>
        <w:tab/>
        <w:t xml:space="preserve"> </w:t>
      </w:r>
    </w:p>
    <w:p w14:paraId="4CC1DBD4" w14:textId="2992AEE8" w:rsidR="006A3F35" w:rsidRPr="002235EB" w:rsidRDefault="006A3F35" w:rsidP="002235EB">
      <w:pPr>
        <w:spacing w:after="0"/>
        <w:ind w:firstLine="284"/>
        <w:jc w:val="both"/>
        <w:rPr>
          <w:rFonts w:eastAsia="Microsoft Sans Serif" w:cs="Times New Roman"/>
          <w:color w:val="000000" w:themeColor="text1"/>
          <w:sz w:val="24"/>
          <w:szCs w:val="24"/>
          <w:lang w:val="az-Latn-AZ"/>
        </w:rPr>
      </w:pPr>
      <w:r w:rsidRPr="00DA6569">
        <w:rPr>
          <w:rFonts w:cs="Times New Roman"/>
          <w:noProof/>
          <w:szCs w:val="28"/>
          <w:lang w:val="en-US"/>
        </w:rPr>
        <mc:AlternateContent>
          <mc:Choice Requires="wpg">
            <w:drawing>
              <wp:anchor distT="0" distB="0" distL="114300" distR="114300" simplePos="0" relativeHeight="251709440" behindDoc="0" locked="0" layoutInCell="1" allowOverlap="1" wp14:anchorId="5DD4883A" wp14:editId="242ACAC0">
                <wp:simplePos x="0" y="0"/>
                <wp:positionH relativeFrom="column">
                  <wp:posOffset>94097</wp:posOffset>
                </wp:positionH>
                <wp:positionV relativeFrom="paragraph">
                  <wp:posOffset>74191</wp:posOffset>
                </wp:positionV>
                <wp:extent cx="4124739" cy="3368351"/>
                <wp:effectExtent l="0" t="0" r="28575" b="22860"/>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739" cy="3368351"/>
                          <a:chOff x="2485" y="10843"/>
                          <a:chExt cx="7232" cy="4866"/>
                        </a:xfrm>
                      </wpg:grpSpPr>
                      <wps:wsp>
                        <wps:cNvPr id="34" name="Rectangle 2"/>
                        <wps:cNvSpPr>
                          <a:spLocks noChangeArrowheads="1"/>
                        </wps:cNvSpPr>
                        <wps:spPr bwMode="auto">
                          <a:xfrm>
                            <a:off x="2485" y="10982"/>
                            <a:ext cx="613" cy="4606"/>
                          </a:xfrm>
                          <a:prstGeom prst="rect">
                            <a:avLst/>
                          </a:prstGeom>
                          <a:solidFill>
                            <a:srgbClr val="FFFFFF"/>
                          </a:solidFill>
                          <a:ln w="9525">
                            <a:solidFill>
                              <a:srgbClr val="000000"/>
                            </a:solidFill>
                            <a:miter lim="800000"/>
                            <a:headEnd/>
                            <a:tailEnd/>
                          </a:ln>
                        </wps:spPr>
                        <wps:txbx>
                          <w:txbxContent>
                            <w:p w14:paraId="1D328A32"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Maliyyə təhlükəsizliyi</w:t>
                              </w:r>
                            </w:p>
                          </w:txbxContent>
                        </wps:txbx>
                        <wps:bodyPr rot="0" vert="vert270" wrap="square" lIns="91440" tIns="45720" rIns="91440" bIns="45720" anchor="t" anchorCtr="0" upright="1">
                          <a:noAutofit/>
                        </wps:bodyPr>
                      </wps:wsp>
                      <wps:wsp>
                        <wps:cNvPr id="35" name="Rectangle 7"/>
                        <wps:cNvSpPr>
                          <a:spLocks noChangeArrowheads="1"/>
                        </wps:cNvSpPr>
                        <wps:spPr bwMode="auto">
                          <a:xfrm rot="5400000">
                            <a:off x="6452" y="8091"/>
                            <a:ext cx="514" cy="6017"/>
                          </a:xfrm>
                          <a:prstGeom prst="rect">
                            <a:avLst/>
                          </a:prstGeom>
                          <a:solidFill>
                            <a:srgbClr val="FFFFFF"/>
                          </a:solidFill>
                          <a:ln w="9525">
                            <a:solidFill>
                              <a:srgbClr val="000000"/>
                            </a:solidFill>
                            <a:miter lim="800000"/>
                            <a:headEnd/>
                            <a:tailEnd/>
                          </a:ln>
                        </wps:spPr>
                        <wps:txbx>
                          <w:txbxContent>
                            <w:p w14:paraId="36EC6972" w14:textId="77777777" w:rsidR="001953D6" w:rsidRPr="006A3F35" w:rsidRDefault="001953D6" w:rsidP="006A3F35">
                              <w:pPr>
                                <w:pStyle w:val="a4"/>
                                <w:numPr>
                                  <w:ilvl w:val="0"/>
                                  <w:numId w:val="21"/>
                                </w:numPr>
                                <w:spacing w:after="0" w:line="240" w:lineRule="auto"/>
                                <w:ind w:left="0" w:hanging="207"/>
                                <w:jc w:val="center"/>
                                <w:rPr>
                                  <w:rFonts w:ascii="Times New Roman" w:hAnsi="Times New Roman" w:cs="Times New Roman"/>
                                  <w:sz w:val="20"/>
                                  <w:szCs w:val="20"/>
                                  <w:lang w:val="az-Latn-AZ"/>
                                </w:rPr>
                              </w:pPr>
                              <w:r w:rsidRPr="006A3F35">
                                <w:rPr>
                                  <w:rFonts w:ascii="Times New Roman" w:hAnsi="Times New Roman" w:cs="Times New Roman"/>
                                  <w:sz w:val="20"/>
                                  <w:szCs w:val="20"/>
                                  <w:lang w:val="az-Latn-AZ"/>
                                </w:rPr>
                                <w:t>Müəssisənin dayanıqlı inkişafının təmin edilməsi</w:t>
                              </w:r>
                            </w:p>
                            <w:p w14:paraId="2696069E" w14:textId="77777777" w:rsidR="001953D6" w:rsidRPr="006A3F35" w:rsidRDefault="001953D6" w:rsidP="006A3F35">
                              <w:pPr>
                                <w:spacing w:after="0"/>
                                <w:rPr>
                                  <w:rFonts w:cs="Times New Roman"/>
                                  <w:sz w:val="20"/>
                                  <w:szCs w:val="20"/>
                                </w:rPr>
                              </w:pPr>
                            </w:p>
                          </w:txbxContent>
                        </wps:txbx>
                        <wps:bodyPr rot="0" vert="horz" wrap="square" lIns="91440" tIns="45720" rIns="91440" bIns="45720" anchor="t" anchorCtr="0" upright="1">
                          <a:noAutofit/>
                        </wps:bodyPr>
                      </wps:wsp>
                      <wps:wsp>
                        <wps:cNvPr id="36" name="Rectangle 11"/>
                        <wps:cNvSpPr>
                          <a:spLocks noChangeArrowheads="1"/>
                        </wps:cNvSpPr>
                        <wps:spPr bwMode="auto">
                          <a:xfrm rot="5400000">
                            <a:off x="6449" y="8714"/>
                            <a:ext cx="526" cy="6011"/>
                          </a:xfrm>
                          <a:prstGeom prst="rect">
                            <a:avLst/>
                          </a:prstGeom>
                          <a:solidFill>
                            <a:srgbClr val="FFFFFF"/>
                          </a:solidFill>
                          <a:ln w="9525">
                            <a:solidFill>
                              <a:srgbClr val="000000"/>
                            </a:solidFill>
                            <a:miter lim="800000"/>
                            <a:headEnd/>
                            <a:tailEnd/>
                          </a:ln>
                        </wps:spPr>
                        <wps:txbx>
                          <w:txbxContent>
                            <w:p w14:paraId="6488AAD2"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2. İqtisadiyyatda böhran hadisələrinin neqativ təsirinin neytrallaşması</w:t>
                              </w:r>
                            </w:p>
                          </w:txbxContent>
                        </wps:txbx>
                        <wps:bodyPr rot="0" vert="horz" wrap="square" lIns="91440" tIns="45720" rIns="91440" bIns="45720" anchor="t" anchorCtr="0" upright="1">
                          <a:noAutofit/>
                        </wps:bodyPr>
                      </wps:wsp>
                      <wps:wsp>
                        <wps:cNvPr id="37" name="Rectangle 12"/>
                        <wps:cNvSpPr>
                          <a:spLocks noChangeArrowheads="1"/>
                        </wps:cNvSpPr>
                        <wps:spPr bwMode="auto">
                          <a:xfrm rot="5400000">
                            <a:off x="6451" y="9340"/>
                            <a:ext cx="513" cy="6018"/>
                          </a:xfrm>
                          <a:prstGeom prst="rect">
                            <a:avLst/>
                          </a:prstGeom>
                          <a:solidFill>
                            <a:srgbClr val="FFFFFF"/>
                          </a:solidFill>
                          <a:ln w="9525">
                            <a:solidFill>
                              <a:srgbClr val="000000"/>
                            </a:solidFill>
                            <a:miter lim="800000"/>
                            <a:headEnd/>
                            <a:tailEnd/>
                          </a:ln>
                        </wps:spPr>
                        <wps:txbx>
                          <w:txbxContent>
                            <w:p w14:paraId="6A0E28CE"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3. Müəssisənin aktivləri ilə sövdələşməsinin aradan qaldırılması</w:t>
                              </w:r>
                            </w:p>
                          </w:txbxContent>
                        </wps:txbx>
                        <wps:bodyPr rot="0" vert="horz" wrap="square" lIns="91440" tIns="45720" rIns="91440" bIns="45720" anchor="t" anchorCtr="0" upright="1">
                          <a:noAutofit/>
                        </wps:bodyPr>
                      </wps:wsp>
                      <wps:wsp>
                        <wps:cNvPr id="38" name="Rectangle 13"/>
                        <wps:cNvSpPr>
                          <a:spLocks noChangeArrowheads="1"/>
                        </wps:cNvSpPr>
                        <wps:spPr bwMode="auto">
                          <a:xfrm rot="5400000">
                            <a:off x="6461" y="11790"/>
                            <a:ext cx="505" cy="6007"/>
                          </a:xfrm>
                          <a:prstGeom prst="rect">
                            <a:avLst/>
                          </a:prstGeom>
                          <a:solidFill>
                            <a:srgbClr val="FFFFFF"/>
                          </a:solidFill>
                          <a:ln w="9525">
                            <a:solidFill>
                              <a:srgbClr val="000000"/>
                            </a:solidFill>
                            <a:miter lim="800000"/>
                            <a:headEnd/>
                            <a:tailEnd/>
                          </a:ln>
                        </wps:spPr>
                        <wps:txbx>
                          <w:txbxContent>
                            <w:p w14:paraId="3C4063F7"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7. Daimi monitorinq sisteminin işlənməsi və tətbiqi</w:t>
                              </w:r>
                            </w:p>
                            <w:p w14:paraId="0D47E19C" w14:textId="77777777" w:rsidR="001953D6" w:rsidRPr="006A3F35" w:rsidRDefault="001953D6" w:rsidP="006A3F35">
                              <w:pPr>
                                <w:spacing w:after="0"/>
                                <w:rPr>
                                  <w:sz w:val="20"/>
                                  <w:szCs w:val="20"/>
                                  <w:lang w:val="en-US"/>
                                </w:rPr>
                              </w:pPr>
                            </w:p>
                          </w:txbxContent>
                        </wps:txbx>
                        <wps:bodyPr rot="0" vert="horz" wrap="square" lIns="91440" tIns="45720" rIns="91440" bIns="45720" anchor="t" anchorCtr="0" upright="1">
                          <a:noAutofit/>
                        </wps:bodyPr>
                      </wps:wsp>
                      <wps:wsp>
                        <wps:cNvPr id="39" name="Rectangle 14"/>
                        <wps:cNvSpPr>
                          <a:spLocks noChangeArrowheads="1"/>
                        </wps:cNvSpPr>
                        <wps:spPr bwMode="auto">
                          <a:xfrm rot="5400000">
                            <a:off x="6465" y="9955"/>
                            <a:ext cx="485" cy="6019"/>
                          </a:xfrm>
                          <a:prstGeom prst="rect">
                            <a:avLst/>
                          </a:prstGeom>
                          <a:solidFill>
                            <a:srgbClr val="FFFFFF"/>
                          </a:solidFill>
                          <a:ln w="9525">
                            <a:solidFill>
                              <a:srgbClr val="000000"/>
                            </a:solidFill>
                            <a:miter lim="800000"/>
                            <a:headEnd/>
                            <a:tailEnd/>
                          </a:ln>
                        </wps:spPr>
                        <wps:txbx>
                          <w:txbxContent>
                            <w:p w14:paraId="19A6E036"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4. Maliyyə axınlarının uçotunun adekvat sisteminin formalaşması</w:t>
                              </w:r>
                            </w:p>
                          </w:txbxContent>
                        </wps:txbx>
                        <wps:bodyPr rot="0" vert="horz" wrap="square" lIns="91440" tIns="45720" rIns="91440" bIns="45720" anchor="t" anchorCtr="0" upright="1">
                          <a:noAutofit/>
                        </wps:bodyPr>
                      </wps:wsp>
                      <wps:wsp>
                        <wps:cNvPr id="40" name="Rectangle 15"/>
                        <wps:cNvSpPr>
                          <a:spLocks noChangeArrowheads="1"/>
                        </wps:cNvSpPr>
                        <wps:spPr bwMode="auto">
                          <a:xfrm rot="5400000">
                            <a:off x="6464" y="10566"/>
                            <a:ext cx="506" cy="6000"/>
                          </a:xfrm>
                          <a:prstGeom prst="rect">
                            <a:avLst/>
                          </a:prstGeom>
                          <a:solidFill>
                            <a:srgbClr val="FFFFFF"/>
                          </a:solidFill>
                          <a:ln w="9525">
                            <a:solidFill>
                              <a:srgbClr val="000000"/>
                            </a:solidFill>
                            <a:miter lim="800000"/>
                            <a:headEnd/>
                            <a:tailEnd/>
                          </a:ln>
                        </wps:spPr>
                        <wps:txbx>
                          <w:txbxContent>
                            <w:p w14:paraId="31F4367C"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5. Borc vasitələrinin cəlb və istifadə edilməsi</w:t>
                              </w:r>
                            </w:p>
                          </w:txbxContent>
                        </wps:txbx>
                        <wps:bodyPr rot="0" vert="horz" wrap="square" lIns="91440" tIns="45720" rIns="91440" bIns="45720" anchor="t" anchorCtr="0" upright="1">
                          <a:noAutofit/>
                        </wps:bodyPr>
                      </wps:wsp>
                      <wps:wsp>
                        <wps:cNvPr id="41" name="Rectangle 16"/>
                        <wps:cNvSpPr>
                          <a:spLocks noChangeArrowheads="1"/>
                        </wps:cNvSpPr>
                        <wps:spPr bwMode="auto">
                          <a:xfrm rot="5400000">
                            <a:off x="6462" y="11178"/>
                            <a:ext cx="503" cy="6007"/>
                          </a:xfrm>
                          <a:prstGeom prst="rect">
                            <a:avLst/>
                          </a:prstGeom>
                          <a:solidFill>
                            <a:srgbClr val="FFFFFF"/>
                          </a:solidFill>
                          <a:ln w="9525">
                            <a:solidFill>
                              <a:srgbClr val="000000"/>
                            </a:solidFill>
                            <a:miter lim="800000"/>
                            <a:headEnd/>
                            <a:tailEnd/>
                          </a:ln>
                        </wps:spPr>
                        <wps:txbx>
                          <w:txbxContent>
                            <w:p w14:paraId="00DAF5BD"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6. Səhlənkarlıq hadisələrinin qarşısının alınması</w:t>
                              </w:r>
                            </w:p>
                            <w:p w14:paraId="6B11FA19" w14:textId="77777777" w:rsidR="001953D6" w:rsidRPr="006A3F35" w:rsidRDefault="001953D6" w:rsidP="006A3F35">
                              <w:pPr>
                                <w:spacing w:after="0"/>
                                <w:rPr>
                                  <w:sz w:val="20"/>
                                  <w:szCs w:val="20"/>
                                  <w:lang w:val="az-Latn-AZ"/>
                                </w:rPr>
                              </w:pPr>
                              <w:r w:rsidRPr="006A3F35">
                                <w:rPr>
                                  <w:sz w:val="20"/>
                                  <w:szCs w:val="20"/>
                                  <w:lang w:val="az-Latn-AZ"/>
                                </w:rPr>
                                <w:t>7. Daimi monitorinqi sisteminin işlənməsi və tətbiqi</w:t>
                              </w:r>
                            </w:p>
                            <w:p w14:paraId="2BB471E4" w14:textId="77777777" w:rsidR="001953D6" w:rsidRPr="006A3F35" w:rsidRDefault="001953D6" w:rsidP="006A3F35">
                              <w:pPr>
                                <w:spacing w:after="0"/>
                                <w:rPr>
                                  <w:sz w:val="20"/>
                                  <w:szCs w:val="20"/>
                                  <w:lang w:val="az-Latn-AZ"/>
                                </w:rPr>
                              </w:pPr>
                              <w:r w:rsidRPr="006A3F35">
                                <w:rPr>
                                  <w:sz w:val="20"/>
                                  <w:szCs w:val="20"/>
                                  <w:lang w:val="az-Latn-AZ"/>
                                </w:rPr>
                                <w:t>. Səhlənkarlıq hadisələrinin qarşısının alınması</w:t>
                              </w:r>
                            </w:p>
                          </w:txbxContent>
                        </wps:txbx>
                        <wps:bodyPr rot="0" vert="horz" wrap="square" lIns="91440" tIns="45720" rIns="91440" bIns="45720" anchor="t" anchorCtr="0" upright="1">
                          <a:noAutofit/>
                        </wps:bodyPr>
                      </wps:wsp>
                      <wps:wsp>
                        <wps:cNvPr id="42" name="Rectangle 18"/>
                        <wps:cNvSpPr>
                          <a:spLocks noChangeArrowheads="1"/>
                        </wps:cNvSpPr>
                        <wps:spPr bwMode="auto">
                          <a:xfrm rot="5400000">
                            <a:off x="6439" y="12431"/>
                            <a:ext cx="549" cy="6007"/>
                          </a:xfrm>
                          <a:prstGeom prst="rect">
                            <a:avLst/>
                          </a:prstGeom>
                          <a:solidFill>
                            <a:srgbClr val="FFFFFF"/>
                          </a:solidFill>
                          <a:ln w="9525">
                            <a:solidFill>
                              <a:srgbClr val="000000"/>
                            </a:solidFill>
                            <a:miter lim="800000"/>
                            <a:headEnd/>
                            <a:tailEnd/>
                          </a:ln>
                        </wps:spPr>
                        <wps:txbx>
                          <w:txbxContent>
                            <w:p w14:paraId="448210EB"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8. Konfidensiallığın qorunması işləri</w:t>
                              </w:r>
                            </w:p>
                          </w:txbxContent>
                        </wps:txbx>
                        <wps:bodyPr rot="0" vert="horz" wrap="square" lIns="91440" tIns="45720" rIns="91440" bIns="45720" anchor="t" anchorCtr="0" upright="1">
                          <a:noAutofit/>
                        </wps:bodyPr>
                      </wps:wsp>
                      <wps:wsp>
                        <wps:cNvPr id="43" name="AutoShape 19"/>
                        <wps:cNvCnPr>
                          <a:cxnSpLocks noChangeShapeType="1"/>
                        </wps:cNvCnPr>
                        <wps:spPr bwMode="auto">
                          <a:xfrm>
                            <a:off x="3111" y="13048"/>
                            <a:ext cx="2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0"/>
                        <wps:cNvCnPr>
                          <a:cxnSpLocks noChangeShapeType="1"/>
                        </wps:cNvCnPr>
                        <wps:spPr bwMode="auto">
                          <a:xfrm>
                            <a:off x="3399" y="11182"/>
                            <a:ext cx="1" cy="42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1"/>
                        <wps:cNvCnPr>
                          <a:cxnSpLocks noChangeShapeType="1"/>
                        </wps:cNvCnPr>
                        <wps:spPr bwMode="auto">
                          <a:xfrm>
                            <a:off x="3424" y="11704"/>
                            <a:ext cx="2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2"/>
                        <wps:cNvCnPr>
                          <a:cxnSpLocks noChangeShapeType="1"/>
                        </wps:cNvCnPr>
                        <wps:spPr bwMode="auto">
                          <a:xfrm>
                            <a:off x="3400" y="12346"/>
                            <a:ext cx="2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23"/>
                        <wps:cNvCnPr>
                          <a:cxnSpLocks noChangeShapeType="1"/>
                        </wps:cNvCnPr>
                        <wps:spPr bwMode="auto">
                          <a:xfrm>
                            <a:off x="3413" y="12960"/>
                            <a:ext cx="2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4"/>
                        <wps:cNvCnPr>
                          <a:cxnSpLocks noChangeShapeType="1"/>
                        </wps:cNvCnPr>
                        <wps:spPr bwMode="auto">
                          <a:xfrm>
                            <a:off x="3400" y="13522"/>
                            <a:ext cx="2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5"/>
                        <wps:cNvCnPr>
                          <a:cxnSpLocks noChangeShapeType="1"/>
                        </wps:cNvCnPr>
                        <wps:spPr bwMode="auto">
                          <a:xfrm>
                            <a:off x="3413" y="14175"/>
                            <a:ext cx="2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26"/>
                        <wps:cNvCnPr>
                          <a:cxnSpLocks noChangeShapeType="1"/>
                        </wps:cNvCnPr>
                        <wps:spPr bwMode="auto">
                          <a:xfrm>
                            <a:off x="3408" y="14763"/>
                            <a:ext cx="2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27"/>
                        <wps:cNvCnPr>
                          <a:cxnSpLocks noChangeShapeType="1"/>
                        </wps:cNvCnPr>
                        <wps:spPr bwMode="auto">
                          <a:xfrm>
                            <a:off x="3413" y="15414"/>
                            <a:ext cx="27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1"/>
                        <wps:cNvCnPr>
                          <a:cxnSpLocks noChangeShapeType="1"/>
                        </wps:cNvCnPr>
                        <wps:spPr bwMode="auto">
                          <a:xfrm>
                            <a:off x="3399" y="11182"/>
                            <a:ext cx="2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D4883A" id="Group 29" o:spid="_x0000_s1026" style="position:absolute;left:0;text-align:left;margin-left:7.4pt;margin-top:5.85pt;width:324.8pt;height:265.2pt;z-index:251709440" coordorigin="2485,10843" coordsize="7232,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">
                <v:rect id="Rectangle 2" o:spid="_x0000_s1027" style="position:absolute;left:2485;top:10982;width:613;height:4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">
                  <v:textbox style="layout-flow:vertical;mso-layout-flow-alt:bottom-to-top">
                    <w:txbxContent>
                      <w:p w14:paraId="1D328A32"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Maliyyə təhlükəsizliyi</w:t>
                        </w:r>
                      </w:p>
                    </w:txbxContent>
                  </v:textbox>
                </v:rect>
                <v:rect id="Rectangle 7" o:spid="_x0000_s1028" style="position:absolute;left:6452;top:8091;width:514;height:60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">
                  <v:textbox>
                    <w:txbxContent>
                      <w:p w14:paraId="36EC6972" w14:textId="77777777" w:rsidR="001953D6" w:rsidRPr="006A3F35" w:rsidRDefault="001953D6" w:rsidP="006A3F35">
                        <w:pPr>
                          <w:pStyle w:val="a4"/>
                          <w:numPr>
                            <w:ilvl w:val="0"/>
                            <w:numId w:val="21"/>
                          </w:numPr>
                          <w:spacing w:after="0" w:line="240" w:lineRule="auto"/>
                          <w:ind w:left="0" w:hanging="207"/>
                          <w:jc w:val="center"/>
                          <w:rPr>
                            <w:rFonts w:ascii="Times New Roman" w:hAnsi="Times New Roman" w:cs="Times New Roman"/>
                            <w:sz w:val="20"/>
                            <w:szCs w:val="20"/>
                            <w:lang w:val="az-Latn-AZ"/>
                          </w:rPr>
                        </w:pPr>
                        <w:r w:rsidRPr="006A3F35">
                          <w:rPr>
                            <w:rFonts w:ascii="Times New Roman" w:hAnsi="Times New Roman" w:cs="Times New Roman"/>
                            <w:sz w:val="20"/>
                            <w:szCs w:val="20"/>
                            <w:lang w:val="az-Latn-AZ"/>
                          </w:rPr>
                          <w:t>Müəssisənin dayanıqlı inkişafının təmin edilməsi</w:t>
                        </w:r>
                      </w:p>
                      <w:p w14:paraId="2696069E" w14:textId="77777777" w:rsidR="001953D6" w:rsidRPr="006A3F35" w:rsidRDefault="001953D6" w:rsidP="006A3F35">
                        <w:pPr>
                          <w:spacing w:after="0"/>
                          <w:rPr>
                            <w:rFonts w:cs="Times New Roman"/>
                            <w:sz w:val="20"/>
                            <w:szCs w:val="20"/>
                          </w:rPr>
                        </w:pPr>
                      </w:p>
                    </w:txbxContent>
                  </v:textbox>
                </v:rect>
                <v:rect id="Rectangle 11" o:spid="_x0000_s1029" style="position:absolute;left:6449;top:8714;width:526;height:60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">
                  <v:textbox>
                    <w:txbxContent>
                      <w:p w14:paraId="6488AAD2"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2. İqtisadiyyatda böhran hadisələrinin neqativ təsirinin neytrallaşması</w:t>
                        </w:r>
                      </w:p>
                    </w:txbxContent>
                  </v:textbox>
                </v:rect>
                <v:rect id="Rectangle 12" o:spid="_x0000_s1030" style="position:absolute;left:6451;top:9340;width:513;height:60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">
                  <v:textbox>
                    <w:txbxContent>
                      <w:p w14:paraId="6A0E28CE"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3. Müəssisənin aktivləri ilə sövdələşməsinin aradan qaldırılması</w:t>
                        </w:r>
                      </w:p>
                    </w:txbxContent>
                  </v:textbox>
                </v:rect>
                <v:rect id="Rectangle 13" o:spid="_x0000_s1031" style="position:absolute;left:6461;top:11790;width:505;height:60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">
                  <v:textbox>
                    <w:txbxContent>
                      <w:p w14:paraId="3C4063F7"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7. Daimi monitorinq sisteminin işlənməsi və tətbiqi</w:t>
                        </w:r>
                      </w:p>
                      <w:p w14:paraId="0D47E19C" w14:textId="77777777" w:rsidR="001953D6" w:rsidRPr="006A3F35" w:rsidRDefault="001953D6" w:rsidP="006A3F35">
                        <w:pPr>
                          <w:spacing w:after="0"/>
                          <w:rPr>
                            <w:sz w:val="20"/>
                            <w:szCs w:val="20"/>
                            <w:lang w:val="en-US"/>
                          </w:rPr>
                        </w:pPr>
                      </w:p>
                    </w:txbxContent>
                  </v:textbox>
                </v:rect>
                <v:rect id="Rectangle 14" o:spid="_x0000_s1032" style="position:absolute;left:6465;top:9955;width:485;height:60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">
                  <v:textbox>
                    <w:txbxContent>
                      <w:p w14:paraId="19A6E036"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4. Maliyyə axınlarının uçotunun adekvat sisteminin formalaşması</w:t>
                        </w:r>
                      </w:p>
                    </w:txbxContent>
                  </v:textbox>
                </v:rect>
                <v:rect id="Rectangle 15" o:spid="_x0000_s1033" style="position:absolute;left:6464;top:10566;width:506;height:60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">
                  <v:textbox>
                    <w:txbxContent>
                      <w:p w14:paraId="31F4367C"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5. Borc vasitələrinin cəlb və istifadə edilməsi</w:t>
                        </w:r>
                      </w:p>
                    </w:txbxContent>
                  </v:textbox>
                </v:rect>
                <v:rect id="Rectangle 16" o:spid="_x0000_s1034" style="position:absolute;left:6462;top:11178;width:503;height:60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">
                  <v:textbox>
                    <w:txbxContent>
                      <w:p w14:paraId="00DAF5BD"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6. Səhlənkarlıq hadisələrinin qarşısının alınması</w:t>
                        </w:r>
                      </w:p>
                      <w:p w14:paraId="6B11FA19" w14:textId="77777777" w:rsidR="001953D6" w:rsidRPr="006A3F35" w:rsidRDefault="001953D6" w:rsidP="006A3F35">
                        <w:pPr>
                          <w:spacing w:after="0"/>
                          <w:rPr>
                            <w:sz w:val="20"/>
                            <w:szCs w:val="20"/>
                            <w:lang w:val="az-Latn-AZ"/>
                          </w:rPr>
                        </w:pPr>
                        <w:r w:rsidRPr="006A3F35">
                          <w:rPr>
                            <w:sz w:val="20"/>
                            <w:szCs w:val="20"/>
                            <w:lang w:val="az-Latn-AZ"/>
                          </w:rPr>
                          <w:t>7. Daimi monitorinqi sisteminin işlənməsi və tətbiqi</w:t>
                        </w:r>
                      </w:p>
                      <w:p w14:paraId="2BB471E4" w14:textId="77777777" w:rsidR="001953D6" w:rsidRPr="006A3F35" w:rsidRDefault="001953D6" w:rsidP="006A3F35">
                        <w:pPr>
                          <w:spacing w:after="0"/>
                          <w:rPr>
                            <w:sz w:val="20"/>
                            <w:szCs w:val="20"/>
                            <w:lang w:val="az-Latn-AZ"/>
                          </w:rPr>
                        </w:pPr>
                        <w:r w:rsidRPr="006A3F35">
                          <w:rPr>
                            <w:sz w:val="20"/>
                            <w:szCs w:val="20"/>
                            <w:lang w:val="az-Latn-AZ"/>
                          </w:rPr>
                          <w:t>. Səhlənkarlıq hadisələrinin qarşısının alınması</w:t>
                        </w:r>
                      </w:p>
                    </w:txbxContent>
                  </v:textbox>
                </v:rect>
                <v:rect id="Rectangle 18" o:spid="_x0000_s1035" style="position:absolute;left:6439;top:12431;width:549;height:60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">
                  <v:textbox>
                    <w:txbxContent>
                      <w:p w14:paraId="448210EB" w14:textId="77777777" w:rsidR="001953D6" w:rsidRPr="006A3F35" w:rsidRDefault="001953D6" w:rsidP="006A3F35">
                        <w:pPr>
                          <w:spacing w:after="0"/>
                          <w:jc w:val="center"/>
                          <w:rPr>
                            <w:rFonts w:cs="Times New Roman"/>
                            <w:sz w:val="20"/>
                            <w:szCs w:val="20"/>
                            <w:lang w:val="az-Latn-AZ"/>
                          </w:rPr>
                        </w:pPr>
                        <w:r w:rsidRPr="006A3F35">
                          <w:rPr>
                            <w:rFonts w:cs="Times New Roman"/>
                            <w:sz w:val="20"/>
                            <w:szCs w:val="20"/>
                            <w:lang w:val="az-Latn-AZ"/>
                          </w:rPr>
                          <w:t>8. Konfidensiallığın qorunması işləri</w:t>
                        </w:r>
                      </w:p>
                    </w:txbxContent>
                  </v:textbox>
                </v:rect>
                <v:shapetype id="_x0000_t32" coordsize="21600,21600" o:spt="32" o:oned="t" path="m,l21600,21600e" filled="f">
                  <v:path arrowok="t" fillok="f" o:connecttype="none"/>
                  <o:lock v:ext="edit" shapetype="t"/>
                </v:shapetype>
                <v:shape id="AutoShape 19" o:spid="_x0000_s1036" type="#_x0000_t32" style="position:absolute;left:3111;top:13048;width: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20" o:spid="_x0000_s1037" type="#_x0000_t32" style="position:absolute;left:3399;top:11182;width:1;height:4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21" o:spid="_x0000_s1038" type="#_x0000_t32" style="position:absolute;left:3424;top:11704;width: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22" o:spid="_x0000_s1039" type="#_x0000_t32" style="position:absolute;left:3400;top:12346;width: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23" o:spid="_x0000_s1040" type="#_x0000_t32" style="position:absolute;left:3413;top:12960;width: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24" o:spid="_x0000_s1041" type="#_x0000_t32" style="position:absolute;left:3400;top:13522;width: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25" o:spid="_x0000_s1042" type="#_x0000_t32" style="position:absolute;left:3413;top:14175;width: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26" o:spid="_x0000_s1043" type="#_x0000_t32" style="position:absolute;left:3408;top:14763;width: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27" o:spid="_x0000_s1044" type="#_x0000_t32" style="position:absolute;left:3413;top:15414;width:2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21" o:spid="_x0000_s1045" type="#_x0000_t32" style="position:absolute;left:3399;top:11182;width: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group>
            </w:pict>
          </mc:Fallback>
        </mc:AlternateContent>
      </w:r>
    </w:p>
    <w:p w14:paraId="41BEFCF4" w14:textId="2C1B2CCE" w:rsidR="00EF3DCA" w:rsidRDefault="00EF3DCA" w:rsidP="002235EB">
      <w:pPr>
        <w:spacing w:after="0"/>
        <w:ind w:firstLine="284"/>
        <w:jc w:val="both"/>
        <w:rPr>
          <w:rFonts w:eastAsia="Microsoft Sans Serif" w:cs="Times New Roman"/>
          <w:color w:val="000000" w:themeColor="text1"/>
          <w:sz w:val="24"/>
          <w:szCs w:val="24"/>
          <w:lang w:val="az-Latn-AZ"/>
        </w:rPr>
      </w:pPr>
    </w:p>
    <w:p w14:paraId="08D65605" w14:textId="27405FC5" w:rsidR="006A3F35" w:rsidRDefault="006A3F35" w:rsidP="002235EB">
      <w:pPr>
        <w:spacing w:after="0"/>
        <w:ind w:firstLine="284"/>
        <w:jc w:val="both"/>
        <w:rPr>
          <w:rFonts w:eastAsia="Microsoft Sans Serif" w:cs="Times New Roman"/>
          <w:color w:val="000000" w:themeColor="text1"/>
          <w:sz w:val="24"/>
          <w:szCs w:val="24"/>
          <w:lang w:val="az-Latn-AZ"/>
        </w:rPr>
      </w:pPr>
    </w:p>
    <w:p w14:paraId="45782B04" w14:textId="4CCC44B6" w:rsidR="006A3F35" w:rsidRDefault="006A3F35" w:rsidP="002235EB">
      <w:pPr>
        <w:spacing w:after="0"/>
        <w:ind w:firstLine="284"/>
        <w:jc w:val="both"/>
        <w:rPr>
          <w:rFonts w:eastAsia="Microsoft Sans Serif" w:cs="Times New Roman"/>
          <w:color w:val="000000" w:themeColor="text1"/>
          <w:sz w:val="24"/>
          <w:szCs w:val="24"/>
          <w:lang w:val="az-Latn-AZ"/>
        </w:rPr>
      </w:pPr>
    </w:p>
    <w:p w14:paraId="2B20DCE4" w14:textId="057A9B51" w:rsidR="006A3F35" w:rsidRDefault="006A3F35" w:rsidP="002235EB">
      <w:pPr>
        <w:spacing w:after="0"/>
        <w:ind w:firstLine="284"/>
        <w:jc w:val="both"/>
        <w:rPr>
          <w:rFonts w:eastAsia="Microsoft Sans Serif" w:cs="Times New Roman"/>
          <w:color w:val="000000" w:themeColor="text1"/>
          <w:sz w:val="24"/>
          <w:szCs w:val="24"/>
          <w:lang w:val="az-Latn-AZ"/>
        </w:rPr>
      </w:pPr>
    </w:p>
    <w:p w14:paraId="4BA51C63" w14:textId="4FF64662" w:rsidR="006A3F35" w:rsidRDefault="006A3F35" w:rsidP="002235EB">
      <w:pPr>
        <w:spacing w:after="0"/>
        <w:ind w:firstLine="284"/>
        <w:jc w:val="both"/>
        <w:rPr>
          <w:rFonts w:eastAsia="Microsoft Sans Serif" w:cs="Times New Roman"/>
          <w:color w:val="000000" w:themeColor="text1"/>
          <w:sz w:val="24"/>
          <w:szCs w:val="24"/>
          <w:lang w:val="az-Latn-AZ"/>
        </w:rPr>
      </w:pPr>
    </w:p>
    <w:p w14:paraId="3ADD0939" w14:textId="1C414961" w:rsidR="006A3F35" w:rsidRDefault="006A3F35" w:rsidP="002235EB">
      <w:pPr>
        <w:spacing w:after="0"/>
        <w:ind w:firstLine="284"/>
        <w:jc w:val="both"/>
        <w:rPr>
          <w:rFonts w:eastAsia="Microsoft Sans Serif" w:cs="Times New Roman"/>
          <w:color w:val="000000" w:themeColor="text1"/>
          <w:sz w:val="24"/>
          <w:szCs w:val="24"/>
          <w:lang w:val="az-Latn-AZ"/>
        </w:rPr>
      </w:pPr>
    </w:p>
    <w:p w14:paraId="3B73D868" w14:textId="4C24BEEE" w:rsidR="006A3F35" w:rsidRDefault="006A3F35" w:rsidP="002235EB">
      <w:pPr>
        <w:spacing w:after="0"/>
        <w:ind w:firstLine="284"/>
        <w:jc w:val="both"/>
        <w:rPr>
          <w:rFonts w:eastAsia="Microsoft Sans Serif" w:cs="Times New Roman"/>
          <w:color w:val="000000" w:themeColor="text1"/>
          <w:sz w:val="24"/>
          <w:szCs w:val="24"/>
          <w:lang w:val="az-Latn-AZ"/>
        </w:rPr>
      </w:pPr>
    </w:p>
    <w:p w14:paraId="38BD97CA" w14:textId="3FA16DF2" w:rsidR="006A3F35" w:rsidRDefault="006A3F35" w:rsidP="002235EB">
      <w:pPr>
        <w:spacing w:after="0"/>
        <w:ind w:firstLine="284"/>
        <w:jc w:val="both"/>
        <w:rPr>
          <w:rFonts w:eastAsia="Microsoft Sans Serif" w:cs="Times New Roman"/>
          <w:color w:val="000000" w:themeColor="text1"/>
          <w:sz w:val="24"/>
          <w:szCs w:val="24"/>
          <w:lang w:val="az-Latn-AZ"/>
        </w:rPr>
      </w:pPr>
    </w:p>
    <w:p w14:paraId="22033ED2" w14:textId="5847B621" w:rsidR="006A3F35" w:rsidRDefault="006A3F35" w:rsidP="002235EB">
      <w:pPr>
        <w:spacing w:after="0"/>
        <w:ind w:firstLine="284"/>
        <w:jc w:val="both"/>
        <w:rPr>
          <w:rFonts w:eastAsia="Microsoft Sans Serif" w:cs="Times New Roman"/>
          <w:color w:val="000000" w:themeColor="text1"/>
          <w:sz w:val="24"/>
          <w:szCs w:val="24"/>
          <w:lang w:val="az-Latn-AZ"/>
        </w:rPr>
      </w:pPr>
    </w:p>
    <w:p w14:paraId="5222EB53" w14:textId="610DD36C" w:rsidR="006A3F35" w:rsidRDefault="006A3F35" w:rsidP="002235EB">
      <w:pPr>
        <w:spacing w:after="0"/>
        <w:ind w:firstLine="284"/>
        <w:jc w:val="both"/>
        <w:rPr>
          <w:rFonts w:eastAsia="Microsoft Sans Serif" w:cs="Times New Roman"/>
          <w:color w:val="000000" w:themeColor="text1"/>
          <w:sz w:val="24"/>
          <w:szCs w:val="24"/>
          <w:lang w:val="az-Latn-AZ"/>
        </w:rPr>
      </w:pPr>
    </w:p>
    <w:p w14:paraId="6A74C07B" w14:textId="5733D4BB" w:rsidR="006A3F35" w:rsidRDefault="006A3F35" w:rsidP="002235EB">
      <w:pPr>
        <w:spacing w:after="0"/>
        <w:ind w:firstLine="284"/>
        <w:jc w:val="both"/>
        <w:rPr>
          <w:rFonts w:eastAsia="Microsoft Sans Serif" w:cs="Times New Roman"/>
          <w:color w:val="000000" w:themeColor="text1"/>
          <w:sz w:val="24"/>
          <w:szCs w:val="24"/>
          <w:lang w:val="az-Latn-AZ"/>
        </w:rPr>
      </w:pPr>
    </w:p>
    <w:p w14:paraId="78AA8D04" w14:textId="1854DC91" w:rsidR="006A3F35" w:rsidRDefault="006A3F35" w:rsidP="002235EB">
      <w:pPr>
        <w:spacing w:after="0"/>
        <w:ind w:firstLine="284"/>
        <w:jc w:val="both"/>
        <w:rPr>
          <w:rFonts w:eastAsia="Microsoft Sans Serif" w:cs="Times New Roman"/>
          <w:color w:val="000000" w:themeColor="text1"/>
          <w:sz w:val="24"/>
          <w:szCs w:val="24"/>
          <w:lang w:val="az-Latn-AZ"/>
        </w:rPr>
      </w:pPr>
    </w:p>
    <w:p w14:paraId="0A9E57AF" w14:textId="479389A2" w:rsidR="006A3F35" w:rsidRDefault="006A3F35" w:rsidP="002235EB">
      <w:pPr>
        <w:spacing w:after="0"/>
        <w:ind w:firstLine="284"/>
        <w:jc w:val="both"/>
        <w:rPr>
          <w:rFonts w:eastAsia="Microsoft Sans Serif" w:cs="Times New Roman"/>
          <w:color w:val="000000" w:themeColor="text1"/>
          <w:sz w:val="24"/>
          <w:szCs w:val="24"/>
          <w:lang w:val="az-Latn-AZ"/>
        </w:rPr>
      </w:pPr>
    </w:p>
    <w:p w14:paraId="0213F548" w14:textId="328C20C2" w:rsidR="006A3F35" w:rsidRDefault="006A3F35" w:rsidP="002235EB">
      <w:pPr>
        <w:spacing w:after="0"/>
        <w:ind w:firstLine="284"/>
        <w:jc w:val="both"/>
        <w:rPr>
          <w:rFonts w:eastAsia="Microsoft Sans Serif" w:cs="Times New Roman"/>
          <w:color w:val="000000" w:themeColor="text1"/>
          <w:sz w:val="24"/>
          <w:szCs w:val="24"/>
          <w:lang w:val="az-Latn-AZ"/>
        </w:rPr>
      </w:pPr>
    </w:p>
    <w:p w14:paraId="44D17A68" w14:textId="17B055FE" w:rsidR="006A3F35" w:rsidRDefault="006A3F35" w:rsidP="002235EB">
      <w:pPr>
        <w:spacing w:after="0"/>
        <w:ind w:firstLine="284"/>
        <w:jc w:val="both"/>
        <w:rPr>
          <w:rFonts w:eastAsia="Microsoft Sans Serif" w:cs="Times New Roman"/>
          <w:color w:val="000000" w:themeColor="text1"/>
          <w:sz w:val="24"/>
          <w:szCs w:val="24"/>
          <w:lang w:val="az-Latn-AZ"/>
        </w:rPr>
      </w:pPr>
    </w:p>
    <w:p w14:paraId="62DFB0E3" w14:textId="3A71D880" w:rsidR="006A3F35" w:rsidRDefault="006A3F35" w:rsidP="002235EB">
      <w:pPr>
        <w:spacing w:after="0"/>
        <w:ind w:firstLine="284"/>
        <w:jc w:val="both"/>
        <w:rPr>
          <w:rFonts w:eastAsia="Microsoft Sans Serif" w:cs="Times New Roman"/>
          <w:color w:val="000000" w:themeColor="text1"/>
          <w:sz w:val="24"/>
          <w:szCs w:val="24"/>
          <w:lang w:val="az-Latn-AZ"/>
        </w:rPr>
      </w:pPr>
    </w:p>
    <w:p w14:paraId="3C8B6E35" w14:textId="59F48BF6" w:rsidR="006A3F35" w:rsidRDefault="006A3F35" w:rsidP="002235EB">
      <w:pPr>
        <w:spacing w:after="0"/>
        <w:ind w:firstLine="284"/>
        <w:jc w:val="both"/>
        <w:rPr>
          <w:rFonts w:eastAsia="Microsoft Sans Serif" w:cs="Times New Roman"/>
          <w:color w:val="000000" w:themeColor="text1"/>
          <w:sz w:val="24"/>
          <w:szCs w:val="24"/>
          <w:lang w:val="az-Latn-AZ"/>
        </w:rPr>
      </w:pPr>
    </w:p>
    <w:p w14:paraId="15AA47D1" w14:textId="2ADDF661" w:rsidR="006A3F35" w:rsidRDefault="006A3F35" w:rsidP="002235EB">
      <w:pPr>
        <w:spacing w:after="0"/>
        <w:ind w:firstLine="284"/>
        <w:jc w:val="both"/>
        <w:rPr>
          <w:rFonts w:eastAsia="Microsoft Sans Serif" w:cs="Times New Roman"/>
          <w:color w:val="000000" w:themeColor="text1"/>
          <w:sz w:val="24"/>
          <w:szCs w:val="24"/>
          <w:lang w:val="az-Latn-AZ"/>
        </w:rPr>
      </w:pPr>
    </w:p>
    <w:p w14:paraId="503BD10E" w14:textId="77777777" w:rsidR="00FD0618" w:rsidRDefault="00FD0618" w:rsidP="006A3F35">
      <w:pPr>
        <w:tabs>
          <w:tab w:val="left" w:pos="567"/>
        </w:tabs>
        <w:spacing w:after="0"/>
        <w:jc w:val="center"/>
        <w:rPr>
          <w:rFonts w:cs="Times New Roman"/>
          <w:b/>
          <w:color w:val="000000" w:themeColor="text1"/>
          <w:sz w:val="20"/>
          <w:szCs w:val="20"/>
          <w:lang w:val="az-Latn-AZ"/>
        </w:rPr>
      </w:pPr>
    </w:p>
    <w:p w14:paraId="41C5029E" w14:textId="77777777" w:rsidR="00FD0618" w:rsidRDefault="00FD0618" w:rsidP="006A3F35">
      <w:pPr>
        <w:tabs>
          <w:tab w:val="left" w:pos="567"/>
        </w:tabs>
        <w:spacing w:after="0"/>
        <w:jc w:val="center"/>
        <w:rPr>
          <w:rFonts w:cs="Times New Roman"/>
          <w:b/>
          <w:color w:val="000000" w:themeColor="text1"/>
          <w:sz w:val="20"/>
          <w:szCs w:val="20"/>
          <w:lang w:val="az-Latn-AZ"/>
        </w:rPr>
      </w:pPr>
    </w:p>
    <w:p w14:paraId="01A97EE0" w14:textId="1D9394ED" w:rsidR="00BD001B" w:rsidRPr="006A3F35" w:rsidRDefault="002E0BE5" w:rsidP="006A3F35">
      <w:pPr>
        <w:tabs>
          <w:tab w:val="left" w:pos="567"/>
        </w:tabs>
        <w:spacing w:after="0"/>
        <w:jc w:val="center"/>
        <w:rPr>
          <w:rFonts w:cs="Times New Roman"/>
          <w:b/>
          <w:color w:val="000000" w:themeColor="text1"/>
          <w:sz w:val="20"/>
          <w:szCs w:val="20"/>
          <w:lang w:val="az-Latn-AZ"/>
        </w:rPr>
      </w:pPr>
      <w:r w:rsidRPr="006A3F35">
        <w:rPr>
          <w:rFonts w:cs="Times New Roman"/>
          <w:b/>
          <w:color w:val="000000" w:themeColor="text1"/>
          <w:sz w:val="20"/>
          <w:szCs w:val="20"/>
          <w:lang w:val="az-Latn-AZ"/>
        </w:rPr>
        <w:t>Sxem</w:t>
      </w:r>
      <w:r w:rsidR="00EF3DCA" w:rsidRPr="006A3F35">
        <w:rPr>
          <w:rFonts w:cs="Times New Roman"/>
          <w:b/>
          <w:color w:val="000000" w:themeColor="text1"/>
          <w:sz w:val="20"/>
          <w:szCs w:val="20"/>
          <w:lang w:val="az-Latn-AZ"/>
        </w:rPr>
        <w:t xml:space="preserve"> 1.</w:t>
      </w:r>
      <w:r w:rsidR="00FF27D7" w:rsidRPr="006A3F35">
        <w:rPr>
          <w:rFonts w:cs="Times New Roman"/>
          <w:b/>
          <w:color w:val="000000" w:themeColor="text1"/>
          <w:sz w:val="20"/>
          <w:szCs w:val="20"/>
          <w:lang w:val="az-Latn-AZ"/>
        </w:rPr>
        <w:t xml:space="preserve"> </w:t>
      </w:r>
      <w:r w:rsidR="00EF3DCA" w:rsidRPr="006A3F35">
        <w:rPr>
          <w:rFonts w:cs="Times New Roman"/>
          <w:b/>
          <w:color w:val="000000" w:themeColor="text1"/>
          <w:sz w:val="20"/>
          <w:szCs w:val="20"/>
          <w:lang w:val="az-Latn-AZ"/>
        </w:rPr>
        <w:t>Maliyyə təhlükəsizliyi səviyyələri</w:t>
      </w:r>
    </w:p>
    <w:p w14:paraId="2D31B458" w14:textId="3546E6A5" w:rsidR="00EF3DCA" w:rsidRPr="006A3F35" w:rsidRDefault="0097466F" w:rsidP="006A3F35">
      <w:pPr>
        <w:tabs>
          <w:tab w:val="left" w:pos="567"/>
        </w:tabs>
        <w:spacing w:after="0"/>
        <w:jc w:val="center"/>
        <w:rPr>
          <w:rFonts w:cs="Times New Roman"/>
          <w:i/>
          <w:iCs/>
          <w:color w:val="000000" w:themeColor="text1"/>
          <w:sz w:val="20"/>
          <w:szCs w:val="20"/>
          <w:lang w:val="az-Latn-AZ"/>
        </w:rPr>
      </w:pPr>
      <w:r w:rsidRPr="006A3F35">
        <w:rPr>
          <w:rFonts w:cs="Times New Roman"/>
          <w:i/>
          <w:iCs/>
          <w:color w:val="000000" w:themeColor="text1"/>
          <w:sz w:val="20"/>
          <w:szCs w:val="20"/>
          <w:lang w:val="az-Latn-AZ"/>
        </w:rPr>
        <w:t xml:space="preserve">Mənbə: </w:t>
      </w:r>
      <w:r w:rsidR="00EF3DCA" w:rsidRPr="006A3F35">
        <w:rPr>
          <w:rFonts w:cs="Times New Roman"/>
          <w:i/>
          <w:iCs/>
          <w:color w:val="000000" w:themeColor="text1"/>
          <w:sz w:val="20"/>
          <w:szCs w:val="20"/>
          <w:lang w:val="az-Latn-AZ"/>
        </w:rPr>
        <w:t>Sxem müəllif tərəfindən tərtib edilmişdir</w:t>
      </w:r>
    </w:p>
    <w:p w14:paraId="35937A66" w14:textId="77777777" w:rsidR="00D961AA" w:rsidRPr="002235EB" w:rsidRDefault="00D961AA" w:rsidP="002235EB">
      <w:pPr>
        <w:tabs>
          <w:tab w:val="left" w:pos="567"/>
        </w:tabs>
        <w:spacing w:after="0"/>
        <w:ind w:firstLine="284"/>
        <w:jc w:val="both"/>
        <w:rPr>
          <w:rFonts w:cs="Times New Roman"/>
          <w:b/>
          <w:color w:val="000000" w:themeColor="text1"/>
          <w:sz w:val="24"/>
          <w:szCs w:val="24"/>
          <w:lang w:val="az-Latn-AZ"/>
        </w:rPr>
      </w:pPr>
    </w:p>
    <w:p w14:paraId="0E6A44FA" w14:textId="25774C5B" w:rsidR="00EF3DCA" w:rsidRPr="002235EB" w:rsidRDefault="00BD001B" w:rsidP="002235EB">
      <w:pPr>
        <w:spacing w:after="0"/>
        <w:ind w:firstLine="284"/>
        <w:jc w:val="both"/>
        <w:rPr>
          <w:rFonts w:eastAsia="Microsoft Sans Serif" w:cs="Times New Roman"/>
          <w:color w:val="000000" w:themeColor="text1"/>
          <w:sz w:val="24"/>
          <w:szCs w:val="24"/>
          <w:lang w:val="az-Latn-AZ"/>
        </w:rPr>
      </w:pPr>
      <w:r w:rsidRPr="002235EB">
        <w:rPr>
          <w:rFonts w:eastAsia="Microsoft Sans Serif" w:cs="Times New Roman"/>
          <w:color w:val="000000" w:themeColor="text1"/>
          <w:sz w:val="24"/>
          <w:szCs w:val="24"/>
          <w:lang w:val="az-Latn-AZ"/>
        </w:rPr>
        <w:t>Göstərilmişdir ki, müəssisənin maliyyə sabitliyi və ya maliyyə təhlükəsizliyinə çoxlu sayda daxili və xarici amillər təsir edir ki, onların da aşkar edilərək təhlil edilməsi, sistemləşdirilməsi və ümumiləşdirilməsi mühüm əhəmiyyət kəsb edir.</w:t>
      </w:r>
    </w:p>
    <w:p w14:paraId="07180132" w14:textId="3CAF98FF" w:rsidR="006376DC" w:rsidRPr="002235EB" w:rsidRDefault="006376DC" w:rsidP="002235EB">
      <w:pPr>
        <w:pStyle w:val="Pa5"/>
        <w:spacing w:line="240" w:lineRule="auto"/>
        <w:ind w:firstLine="284"/>
        <w:jc w:val="both"/>
        <w:rPr>
          <w:rFonts w:ascii="Times New Roman" w:eastAsia="Microsoft Sans Serif" w:hAnsi="Times New Roman" w:cs="Times New Roman"/>
          <w:color w:val="000000" w:themeColor="text1"/>
          <w:lang w:val="az-Latn-AZ"/>
        </w:rPr>
      </w:pPr>
      <w:r w:rsidRPr="0004154B">
        <w:rPr>
          <w:rFonts w:ascii="Times New Roman" w:hAnsi="Times New Roman" w:cs="Times New Roman"/>
          <w:bCs/>
          <w:color w:val="000000" w:themeColor="text1"/>
          <w:spacing w:val="-2"/>
          <w:lang w:val="az-Latn-AZ" w:eastAsia="ja-JP"/>
        </w:rPr>
        <w:t xml:space="preserve">Dissertasiyanın </w:t>
      </w:r>
      <w:r w:rsidRPr="0004154B">
        <w:rPr>
          <w:rFonts w:ascii="Times New Roman" w:hAnsi="Times New Roman" w:cs="Times New Roman"/>
          <w:b/>
          <w:color w:val="000000" w:themeColor="text1"/>
          <w:spacing w:val="-2"/>
          <w:lang w:val="az-Latn-AZ" w:eastAsia="ja-JP"/>
        </w:rPr>
        <w:t>“</w:t>
      </w:r>
      <w:r w:rsidRPr="0004154B">
        <w:rPr>
          <w:rStyle w:val="A90"/>
          <w:b/>
          <w:color w:val="000000" w:themeColor="text1"/>
          <w:spacing w:val="-2"/>
          <w:sz w:val="24"/>
          <w:szCs w:val="24"/>
          <w:lang w:val="az-Latn-AZ"/>
        </w:rPr>
        <w:t>Müəssisənin maliyyə dayanıqlığı, onun idarə edilməsinin qiymətləndirilməsi və təhlili</w:t>
      </w:r>
      <w:r w:rsidR="0024240E" w:rsidRPr="0004154B">
        <w:rPr>
          <w:rStyle w:val="A90"/>
          <w:b/>
          <w:color w:val="000000" w:themeColor="text1"/>
          <w:spacing w:val="-2"/>
          <w:sz w:val="24"/>
          <w:szCs w:val="24"/>
          <w:lang w:val="az-Latn-AZ"/>
        </w:rPr>
        <w:t xml:space="preserve">” </w:t>
      </w:r>
      <w:r w:rsidR="0024240E" w:rsidRPr="0004154B">
        <w:rPr>
          <w:rStyle w:val="A90"/>
          <w:bCs/>
          <w:color w:val="000000" w:themeColor="text1"/>
          <w:spacing w:val="-2"/>
          <w:sz w:val="24"/>
          <w:szCs w:val="24"/>
          <w:lang w:val="az-Latn-AZ"/>
        </w:rPr>
        <w:t xml:space="preserve">adlanan ikinci fəslində </w:t>
      </w:r>
      <w:r w:rsidR="00D961AA" w:rsidRPr="0004154B">
        <w:rPr>
          <w:rStyle w:val="A90"/>
          <w:bCs/>
          <w:color w:val="000000" w:themeColor="text1"/>
          <w:spacing w:val="-2"/>
          <w:sz w:val="24"/>
          <w:szCs w:val="24"/>
          <w:lang w:val="az-Latn-AZ"/>
        </w:rPr>
        <w:t xml:space="preserve">müəssisənin </w:t>
      </w:r>
      <w:r w:rsidR="0024240E" w:rsidRPr="0004154B">
        <w:rPr>
          <w:rFonts w:ascii="Times New Roman" w:eastAsia="Microsoft Sans Serif" w:hAnsi="Times New Roman" w:cs="Times New Roman"/>
          <w:color w:val="000000" w:themeColor="text1"/>
          <w:spacing w:val="-2"/>
          <w:lang w:val="az-Latn-AZ"/>
        </w:rPr>
        <w:t>maliyyə nəticələrinin təhlili</w:t>
      </w:r>
      <w:r w:rsidR="00D961AA" w:rsidRPr="0004154B">
        <w:rPr>
          <w:rFonts w:ascii="Times New Roman" w:eastAsia="Microsoft Sans Serif" w:hAnsi="Times New Roman" w:cs="Times New Roman"/>
          <w:color w:val="000000" w:themeColor="text1"/>
          <w:spacing w:val="-2"/>
          <w:lang w:val="az-Latn-AZ"/>
        </w:rPr>
        <w:t>nə yanaşmalar</w:t>
      </w:r>
      <w:r w:rsidR="0024240E" w:rsidRPr="0004154B">
        <w:rPr>
          <w:rFonts w:ascii="Times New Roman" w:eastAsia="Microsoft Sans Serif" w:hAnsi="Times New Roman" w:cs="Times New Roman"/>
          <w:color w:val="000000" w:themeColor="text1"/>
          <w:spacing w:val="-2"/>
          <w:lang w:val="az-Latn-AZ"/>
        </w:rPr>
        <w:t xml:space="preserve"> və</w:t>
      </w:r>
      <w:r w:rsidR="00D961AA" w:rsidRPr="0004154B">
        <w:rPr>
          <w:rFonts w:ascii="Times New Roman" w:eastAsia="Microsoft Sans Serif" w:hAnsi="Times New Roman" w:cs="Times New Roman"/>
          <w:color w:val="000000" w:themeColor="text1"/>
          <w:spacing w:val="-2"/>
          <w:lang w:val="az-Latn-AZ"/>
        </w:rPr>
        <w:t xml:space="preserve"> cari fəaliyyətin </w:t>
      </w:r>
      <w:r w:rsidR="0024240E" w:rsidRPr="0004154B">
        <w:rPr>
          <w:rFonts w:ascii="Times New Roman" w:eastAsia="Microsoft Sans Serif" w:hAnsi="Times New Roman" w:cs="Times New Roman"/>
          <w:color w:val="000000" w:themeColor="text1"/>
          <w:spacing w:val="-2"/>
          <w:lang w:val="az-Latn-AZ"/>
        </w:rPr>
        <w:t xml:space="preserve">idarə edilməsi; müəssisənin potensialı, əmlak kompleksinin qiymətləndirilməsi, onun maliyyə </w:t>
      </w:r>
      <w:r w:rsidR="0024240E" w:rsidRPr="0004154B">
        <w:rPr>
          <w:rFonts w:ascii="Times New Roman" w:hAnsi="Times New Roman" w:cs="Times New Roman"/>
          <w:bCs/>
          <w:color w:val="000000" w:themeColor="text1"/>
          <w:spacing w:val="-2"/>
          <w:lang w:val="az-Latn-AZ"/>
        </w:rPr>
        <w:t xml:space="preserve">dayanıqlığı; </w:t>
      </w:r>
      <w:r w:rsidR="0024240E" w:rsidRPr="0004154B">
        <w:rPr>
          <w:rFonts w:ascii="Times New Roman" w:eastAsia="Microsoft Sans Serif" w:hAnsi="Times New Roman" w:cs="Times New Roman"/>
          <w:color w:val="000000" w:themeColor="text1"/>
          <w:spacing w:val="-2"/>
          <w:lang w:val="az-Latn-AZ"/>
        </w:rPr>
        <w:t xml:space="preserve">müəssisənin aktivləri, maliyyə </w:t>
      </w:r>
      <w:r w:rsidR="0024240E" w:rsidRPr="0004154B">
        <w:rPr>
          <w:rFonts w:ascii="Times New Roman" w:hAnsi="Times New Roman" w:cs="Times New Roman"/>
          <w:bCs/>
          <w:color w:val="000000" w:themeColor="text1"/>
          <w:spacing w:val="-2"/>
          <w:lang w:val="az-Latn-AZ"/>
        </w:rPr>
        <w:t xml:space="preserve">dayanıqlığına təsir edən amillər, </w:t>
      </w:r>
      <w:r w:rsidR="0024240E" w:rsidRPr="0004154B">
        <w:rPr>
          <w:rFonts w:ascii="Times New Roman" w:eastAsia="Microsoft Sans Serif" w:hAnsi="Times New Roman" w:cs="Times New Roman"/>
          <w:color w:val="000000" w:themeColor="text1"/>
          <w:spacing w:val="-2"/>
          <w:lang w:val="az-Latn-AZ"/>
        </w:rPr>
        <w:t xml:space="preserve">maliyyə </w:t>
      </w:r>
      <w:r w:rsidR="0024240E" w:rsidRPr="0004154B">
        <w:rPr>
          <w:rFonts w:ascii="Times New Roman" w:hAnsi="Times New Roman" w:cs="Times New Roman"/>
          <w:bCs/>
          <w:color w:val="000000" w:themeColor="text1"/>
          <w:spacing w:val="-2"/>
          <w:lang w:val="az-Latn-AZ"/>
        </w:rPr>
        <w:t>dayanıqlığının idarəetmə mexanizmi</w:t>
      </w:r>
      <w:r w:rsidR="001859C4" w:rsidRPr="0004154B">
        <w:rPr>
          <w:rFonts w:ascii="Times New Roman" w:hAnsi="Times New Roman" w:cs="Times New Roman"/>
          <w:bCs/>
          <w:color w:val="000000" w:themeColor="text1"/>
          <w:spacing w:val="-2"/>
          <w:lang w:val="az-Latn-AZ"/>
        </w:rPr>
        <w:t xml:space="preserve">nin təhlili </w:t>
      </w:r>
      <w:r w:rsidR="0024240E" w:rsidRPr="0004154B">
        <w:rPr>
          <w:rFonts w:ascii="Times New Roman" w:hAnsi="Times New Roman" w:cs="Times New Roman"/>
          <w:bCs/>
          <w:color w:val="000000" w:themeColor="text1"/>
          <w:spacing w:val="-2"/>
          <w:lang w:val="az-Latn-AZ"/>
        </w:rPr>
        <w:t>tədqiq edilmişdi</w:t>
      </w:r>
      <w:r w:rsidR="0024240E" w:rsidRPr="002235EB">
        <w:rPr>
          <w:rFonts w:ascii="Times New Roman" w:hAnsi="Times New Roman" w:cs="Times New Roman"/>
          <w:bCs/>
          <w:color w:val="000000" w:themeColor="text1"/>
          <w:lang w:val="az-Latn-AZ"/>
        </w:rPr>
        <w:t>r.</w:t>
      </w:r>
    </w:p>
    <w:p w14:paraId="14E56E90" w14:textId="44719727" w:rsidR="00283984" w:rsidRPr="002235EB" w:rsidRDefault="00283984" w:rsidP="002235EB">
      <w:pPr>
        <w:spacing w:after="0"/>
        <w:ind w:firstLine="284"/>
        <w:jc w:val="both"/>
        <w:rPr>
          <w:rFonts w:cs="Times New Roman"/>
          <w:bCs/>
          <w:color w:val="000000" w:themeColor="text1"/>
          <w:sz w:val="24"/>
          <w:szCs w:val="24"/>
          <w:lang w:val="az-Latn-AZ" w:eastAsia="ja-JP"/>
        </w:rPr>
      </w:pPr>
      <w:r w:rsidRPr="002235EB">
        <w:rPr>
          <w:rFonts w:cs="Times New Roman"/>
          <w:color w:val="000000" w:themeColor="text1"/>
          <w:sz w:val="24"/>
          <w:szCs w:val="24"/>
          <w:lang w:val="az-Latn-AZ"/>
        </w:rPr>
        <w:t xml:space="preserve">Məlumdur ki, </w:t>
      </w:r>
      <w:r w:rsidRPr="002235EB">
        <w:rPr>
          <w:rFonts w:eastAsia="Microsoft Sans Serif" w:cs="Times New Roman"/>
          <w:color w:val="000000" w:themeColor="text1"/>
          <w:sz w:val="24"/>
          <w:szCs w:val="24"/>
          <w:lang w:val="az-Latn-AZ"/>
        </w:rPr>
        <w:t xml:space="preserve">müəssisənin rəqabətqabiliyyəti, onun sərəncamında olan resursların hərəkətinin düzgün istiqamətlənməsindən çox asılıdır. Bazar münasibətləri şəraitində təhlilin, o cümlədən maliyyə təhlilinin aparılması, müəssisənin rəqabət üstünlüyü, bazar seqmentindəki </w:t>
      </w:r>
      <w:r w:rsidR="00025449" w:rsidRPr="002235EB">
        <w:rPr>
          <w:rFonts w:eastAsia="Microsoft Sans Serif" w:cs="Times New Roman"/>
          <w:color w:val="000000" w:themeColor="text1"/>
          <w:sz w:val="24"/>
          <w:szCs w:val="24"/>
          <w:lang w:val="az-Latn-AZ"/>
        </w:rPr>
        <w:t xml:space="preserve">yeri haqqında məlumat almağa imkan verir. Bu zaman onun xarici və daxili fəaliyyət mühitinin </w:t>
      </w:r>
      <w:r w:rsidR="002E0BE5" w:rsidRPr="002235EB">
        <w:rPr>
          <w:rFonts w:eastAsia="Microsoft Sans Serif" w:cs="Times New Roman"/>
          <w:color w:val="000000" w:themeColor="text1"/>
          <w:sz w:val="24"/>
          <w:szCs w:val="24"/>
          <w:lang w:val="az-Latn-AZ"/>
        </w:rPr>
        <w:t xml:space="preserve">tədqiqi </w:t>
      </w:r>
      <w:r w:rsidR="00025449" w:rsidRPr="002235EB">
        <w:rPr>
          <w:rFonts w:eastAsia="Microsoft Sans Serif" w:cs="Times New Roman"/>
          <w:color w:val="000000" w:themeColor="text1"/>
          <w:sz w:val="24"/>
          <w:szCs w:val="24"/>
          <w:lang w:val="az-Latn-AZ"/>
        </w:rPr>
        <w:t xml:space="preserve">də mühüm əhəmiyyət kəsb edir. Bu məqsədlə </w:t>
      </w:r>
      <w:r w:rsidR="00025449" w:rsidRPr="002235EB">
        <w:rPr>
          <w:rFonts w:cs="Times New Roman"/>
          <w:bCs/>
          <w:color w:val="000000" w:themeColor="text1"/>
          <w:sz w:val="24"/>
          <w:szCs w:val="24"/>
          <w:lang w:val="az-Latn-AZ" w:eastAsia="ja-JP"/>
        </w:rPr>
        <w:t>dissertasiyada təhlil, onun aparılması mərhələlərinə</w:t>
      </w:r>
      <w:r w:rsidR="009D6CE9" w:rsidRPr="002235EB">
        <w:rPr>
          <w:rFonts w:cs="Times New Roman"/>
          <w:bCs/>
          <w:color w:val="000000" w:themeColor="text1"/>
          <w:sz w:val="24"/>
          <w:szCs w:val="24"/>
          <w:lang w:val="az-Latn-AZ" w:eastAsia="ja-JP"/>
        </w:rPr>
        <w:t xml:space="preserve"> </w:t>
      </w:r>
      <w:r w:rsidR="00EC3A96" w:rsidRPr="002235EB">
        <w:rPr>
          <w:rFonts w:cs="Times New Roman"/>
          <w:bCs/>
          <w:color w:val="000000" w:themeColor="text1"/>
          <w:sz w:val="24"/>
          <w:szCs w:val="24"/>
          <w:lang w:val="az-Latn-AZ" w:eastAsia="ja-JP"/>
        </w:rPr>
        <w:t>dair iqtisadi ədabiyyatdakı fikirlər sərf-nəzər edilərək tədqiq edilmişdir.</w:t>
      </w:r>
    </w:p>
    <w:p w14:paraId="48830754" w14:textId="519787B8" w:rsidR="00EC3A96" w:rsidRPr="002235EB" w:rsidRDefault="00EC3A96" w:rsidP="002235EB">
      <w:pPr>
        <w:spacing w:after="0"/>
        <w:ind w:firstLine="284"/>
        <w:jc w:val="both"/>
        <w:rPr>
          <w:rFonts w:cs="Times New Roman"/>
          <w:color w:val="000000" w:themeColor="text1"/>
          <w:sz w:val="24"/>
          <w:szCs w:val="24"/>
          <w:lang w:val="az-Latn-AZ" w:eastAsia="ja-JP"/>
        </w:rPr>
      </w:pPr>
      <w:r w:rsidRPr="002235EB">
        <w:rPr>
          <w:rFonts w:cs="Times New Roman"/>
          <w:bCs/>
          <w:color w:val="000000" w:themeColor="text1"/>
          <w:sz w:val="24"/>
          <w:szCs w:val="24"/>
          <w:lang w:val="az-Latn-AZ" w:eastAsia="ja-JP"/>
        </w:rPr>
        <w:t xml:space="preserve">Bu fəsildə tədqiqat obyektimiz olan </w:t>
      </w:r>
      <w:r w:rsidR="00603F8F">
        <w:rPr>
          <w:rFonts w:cs="Times New Roman"/>
          <w:color w:val="000000" w:themeColor="text1"/>
          <w:sz w:val="24"/>
          <w:szCs w:val="24"/>
          <w:lang w:val="az-Latn-AZ" w:eastAsia="ja-JP"/>
        </w:rPr>
        <w:t>neft-mədən</w:t>
      </w:r>
      <w:r w:rsidR="00D961AA" w:rsidRPr="002235EB">
        <w:rPr>
          <w:rFonts w:cs="Times New Roman"/>
          <w:color w:val="000000" w:themeColor="text1"/>
          <w:sz w:val="24"/>
          <w:szCs w:val="24"/>
          <w:lang w:val="az-Latn-AZ" w:eastAsia="ja-JP"/>
        </w:rPr>
        <w:t xml:space="preserve"> avadanlıqları istehsal edən </w:t>
      </w:r>
      <w:r w:rsidR="0036208A" w:rsidRPr="002235EB">
        <w:rPr>
          <w:rFonts w:cs="Times New Roman"/>
          <w:color w:val="000000" w:themeColor="text1"/>
          <w:sz w:val="24"/>
          <w:szCs w:val="24"/>
          <w:lang w:val="az-Latn-AZ" w:eastAsia="ja-JP"/>
        </w:rPr>
        <w:t>“Neftqazmaş”, “Bakı Neft</w:t>
      </w:r>
      <w:r w:rsidR="00603F8F">
        <w:rPr>
          <w:rFonts w:cs="Times New Roman"/>
          <w:color w:val="000000" w:themeColor="text1"/>
          <w:sz w:val="24"/>
          <w:szCs w:val="24"/>
          <w:lang w:val="az-Latn-AZ" w:eastAsia="ja-JP"/>
        </w:rPr>
        <w:t>-</w:t>
      </w:r>
      <w:r w:rsidR="0036208A" w:rsidRPr="002235EB">
        <w:rPr>
          <w:rFonts w:cs="Times New Roman"/>
          <w:color w:val="000000" w:themeColor="text1"/>
          <w:sz w:val="24"/>
          <w:szCs w:val="24"/>
          <w:lang w:val="az-Latn-AZ" w:eastAsia="ja-JP"/>
        </w:rPr>
        <w:t>Mədən Avadanlıqları”</w:t>
      </w:r>
      <w:r w:rsidR="004D1BE4" w:rsidRPr="002235EB">
        <w:rPr>
          <w:rFonts w:cs="Times New Roman"/>
          <w:color w:val="000000" w:themeColor="text1"/>
          <w:sz w:val="24"/>
          <w:szCs w:val="24"/>
          <w:lang w:val="az-Latn-AZ" w:eastAsia="ja-JP"/>
        </w:rPr>
        <w:t xml:space="preserve"> və </w:t>
      </w:r>
      <w:r w:rsidR="0036208A" w:rsidRPr="002235EB">
        <w:rPr>
          <w:rFonts w:cs="Times New Roman"/>
          <w:color w:val="000000" w:themeColor="text1"/>
          <w:sz w:val="24"/>
          <w:szCs w:val="24"/>
          <w:lang w:val="az-Latn-AZ" w:eastAsia="ja-JP"/>
        </w:rPr>
        <w:t xml:space="preserve"> “Bakı Polad Burazlar” ASC</w:t>
      </w:r>
      <w:r w:rsidR="004D1BE4" w:rsidRPr="002235EB">
        <w:rPr>
          <w:rFonts w:cs="Times New Roman"/>
          <w:color w:val="000000" w:themeColor="text1"/>
          <w:sz w:val="24"/>
          <w:szCs w:val="24"/>
          <w:lang w:val="az-Latn-AZ" w:eastAsia="ja-JP"/>
        </w:rPr>
        <w:t>-ləri</w:t>
      </w:r>
      <w:r w:rsidR="0036208A" w:rsidRPr="002235EB">
        <w:rPr>
          <w:rFonts w:cs="Times New Roman"/>
          <w:color w:val="000000" w:themeColor="text1"/>
          <w:sz w:val="24"/>
          <w:szCs w:val="24"/>
          <w:lang w:val="az-Latn-AZ" w:eastAsia="ja-JP"/>
        </w:rPr>
        <w:t xml:space="preserve"> üzrə, onların fəaliyyətini xarakterizə edən göstəricilər təhlil edilmiş, hər bir ASC üzrə “rentabellik” göstəricisinin müxtəlif modifikasiyalarının hesabatı tərəfimizdən aparılmışdır.</w:t>
      </w:r>
    </w:p>
    <w:p w14:paraId="1936FF31" w14:textId="274165E2" w:rsidR="00B46931" w:rsidRDefault="00FD0618" w:rsidP="002235EB">
      <w:pPr>
        <w:spacing w:after="0"/>
        <w:ind w:firstLine="284"/>
        <w:jc w:val="both"/>
        <w:rPr>
          <w:rFonts w:cs="Times New Roman"/>
          <w:color w:val="000000" w:themeColor="text1"/>
          <w:sz w:val="24"/>
          <w:szCs w:val="24"/>
          <w:lang w:val="az-Latn-AZ" w:eastAsia="ja-JP"/>
        </w:rPr>
      </w:pPr>
      <w:r>
        <w:rPr>
          <w:rFonts w:cs="Times New Roman"/>
          <w:color w:val="000000" w:themeColor="text1"/>
          <w:spacing w:val="-2"/>
          <w:sz w:val="24"/>
          <w:szCs w:val="24"/>
          <w:lang w:val="az-Latn-AZ" w:eastAsia="ja-JP"/>
        </w:rPr>
        <w:t>C</w:t>
      </w:r>
      <w:r w:rsidR="00B46931" w:rsidRPr="006A3F35">
        <w:rPr>
          <w:rFonts w:cs="Times New Roman"/>
          <w:color w:val="000000" w:themeColor="text1"/>
          <w:spacing w:val="-2"/>
          <w:sz w:val="24"/>
          <w:szCs w:val="24"/>
          <w:lang w:val="az-Latn-AZ" w:eastAsia="ja-JP"/>
        </w:rPr>
        <w:t>ədvəl</w:t>
      </w:r>
      <w:r>
        <w:rPr>
          <w:rFonts w:cs="Times New Roman"/>
          <w:color w:val="000000" w:themeColor="text1"/>
          <w:spacing w:val="-2"/>
          <w:sz w:val="24"/>
          <w:szCs w:val="24"/>
          <w:lang w:val="az-Latn-AZ" w:eastAsia="ja-JP"/>
        </w:rPr>
        <w:t xml:space="preserve"> 1 </w:t>
      </w:r>
      <w:r w:rsidR="00B46931" w:rsidRPr="006A3F35">
        <w:rPr>
          <w:rFonts w:cs="Times New Roman"/>
          <w:color w:val="000000" w:themeColor="text1"/>
          <w:spacing w:val="-2"/>
          <w:sz w:val="24"/>
          <w:szCs w:val="24"/>
          <w:lang w:val="az-Latn-AZ" w:eastAsia="ja-JP"/>
        </w:rPr>
        <w:t>də “Neftqazmaş” ASC-də rentabelliyin hesablanması</w:t>
      </w:r>
      <w:r w:rsidR="00B46931" w:rsidRPr="002235EB">
        <w:rPr>
          <w:rFonts w:cs="Times New Roman"/>
          <w:color w:val="000000" w:themeColor="text1"/>
          <w:sz w:val="24"/>
          <w:szCs w:val="24"/>
          <w:lang w:val="az-Latn-AZ" w:eastAsia="ja-JP"/>
        </w:rPr>
        <w:t xml:space="preserve"> göstərilmişdir.</w:t>
      </w:r>
    </w:p>
    <w:p w14:paraId="4D53D0BE" w14:textId="67DFD351" w:rsidR="006A3F35" w:rsidRPr="002235EB" w:rsidRDefault="006A3F35" w:rsidP="006A3F35">
      <w:pPr>
        <w:tabs>
          <w:tab w:val="left" w:pos="567"/>
        </w:tabs>
        <w:spacing w:after="0"/>
        <w:ind w:firstLine="284"/>
        <w:jc w:val="both"/>
        <w:rPr>
          <w:rFonts w:cs="Times New Roman"/>
          <w:color w:val="000000" w:themeColor="text1"/>
          <w:sz w:val="24"/>
          <w:szCs w:val="24"/>
          <w:lang w:val="az-Latn-AZ" w:eastAsia="ja-JP"/>
        </w:rPr>
      </w:pPr>
      <w:r w:rsidRPr="002235EB">
        <w:rPr>
          <w:rFonts w:cs="Times New Roman"/>
          <w:color w:val="000000" w:themeColor="text1"/>
          <w:sz w:val="24"/>
          <w:szCs w:val="24"/>
          <w:lang w:val="az-Latn-AZ" w:eastAsia="ja-JP"/>
        </w:rPr>
        <w:t>Cədvəl</w:t>
      </w:r>
      <w:r w:rsidR="00FD0618">
        <w:rPr>
          <w:rFonts w:cs="Times New Roman"/>
          <w:color w:val="000000" w:themeColor="text1"/>
          <w:sz w:val="24"/>
          <w:szCs w:val="24"/>
          <w:lang w:val="az-Latn-AZ" w:eastAsia="ja-JP"/>
        </w:rPr>
        <w:t xml:space="preserve"> 1-</w:t>
      </w:r>
      <w:r w:rsidRPr="002235EB">
        <w:rPr>
          <w:rFonts w:cs="Times New Roman"/>
          <w:color w:val="000000" w:themeColor="text1"/>
          <w:sz w:val="24"/>
          <w:szCs w:val="24"/>
          <w:lang w:val="az-Latn-AZ" w:eastAsia="ja-JP"/>
        </w:rPr>
        <w:t>dən görünür ki, baxılan dövrdə məhsulun (işin, xidmətin) reallaşdırılmasından daxil olan mədaxildə artım (2020-ci il) və azalma müşahidə olunur. Bununla belə, 2018-ci il ilə müqayisədə 2022-ci ildə reallaşdırmadan mədaxil 3653,62 min man (və ya 53,20%) azalmışdır. Başqa şərtlərlə yanaşı, bu COVİD-19-un mənfi təsiri ilə əlaqədar olmuşdur.</w:t>
      </w:r>
    </w:p>
    <w:p w14:paraId="237BEB55" w14:textId="77777777" w:rsidR="006A3F35" w:rsidRPr="002235EB" w:rsidRDefault="006A3F35" w:rsidP="006A3F35">
      <w:pPr>
        <w:spacing w:after="0"/>
        <w:ind w:firstLine="284"/>
        <w:jc w:val="both"/>
        <w:rPr>
          <w:rFonts w:cs="Times New Roman"/>
          <w:color w:val="000000" w:themeColor="text1"/>
          <w:sz w:val="24"/>
          <w:szCs w:val="24"/>
          <w:lang w:val="az-Latn-AZ" w:eastAsia="ja-JP"/>
        </w:rPr>
      </w:pPr>
      <w:r w:rsidRPr="002235EB">
        <w:rPr>
          <w:rFonts w:cs="Times New Roman"/>
          <w:color w:val="000000" w:themeColor="text1"/>
          <w:sz w:val="24"/>
          <w:szCs w:val="24"/>
          <w:lang w:val="az-Latn-AZ" w:eastAsia="ja-JP"/>
        </w:rPr>
        <w:t>Rentabellik göstəricisinin hesablanması digər ASC-lər üçün də yerinə yetirilmişdir.</w:t>
      </w:r>
    </w:p>
    <w:p w14:paraId="247F46E7" w14:textId="1508A0DB" w:rsidR="006A3F35" w:rsidRDefault="006A3F35" w:rsidP="006A3F35">
      <w:pPr>
        <w:spacing w:after="0"/>
        <w:ind w:firstLine="284"/>
        <w:jc w:val="both"/>
        <w:rPr>
          <w:rFonts w:eastAsia="Microsoft Sans Serif" w:cs="Times New Roman"/>
          <w:color w:val="000000" w:themeColor="text1"/>
          <w:sz w:val="24"/>
          <w:szCs w:val="24"/>
          <w:lang w:val="az-Latn-AZ"/>
        </w:rPr>
      </w:pPr>
      <w:r w:rsidRPr="006A3F35">
        <w:rPr>
          <w:rFonts w:cs="Times New Roman"/>
          <w:color w:val="000000" w:themeColor="text1"/>
          <w:spacing w:val="-2"/>
          <w:sz w:val="24"/>
          <w:szCs w:val="24"/>
          <w:lang w:val="az-Latn-AZ" w:eastAsia="ja-JP"/>
        </w:rPr>
        <w:t xml:space="preserve">Adətən </w:t>
      </w:r>
      <w:r w:rsidRPr="006A3F35">
        <w:rPr>
          <w:rFonts w:eastAsia="Microsoft Sans Serif" w:cs="Times New Roman"/>
          <w:color w:val="000000" w:themeColor="text1"/>
          <w:spacing w:val="-2"/>
          <w:sz w:val="24"/>
          <w:szCs w:val="24"/>
          <w:lang w:val="az-Latn-AZ"/>
        </w:rPr>
        <w:t>müəssisənin imkanlarını, o cümlədən maliyyə imkanlarını xarakterizə etmək üçün “potensial” məfhumundan istifadə olunur. Məhz bu baxımdan bu fəsildə tərəfimizdən “potensial” məfhumunun təkcə istehsal imkanlarını xarakterizə etməməsi, onun kafiliyi səviyyəsinin verilməsi və “iqtisadi potensialın” mühüm olması tərəfimizdən əsaslandırılmış, “potensial” məfhumuna dair yanaşmalar ümumiləşdirilmiş və bu kateqoriyaya iddiaçı yanaşması təklif edilmişdir</w:t>
      </w:r>
      <w:r w:rsidRPr="002235EB">
        <w:rPr>
          <w:rFonts w:eastAsia="Microsoft Sans Serif" w:cs="Times New Roman"/>
          <w:color w:val="000000" w:themeColor="text1"/>
          <w:sz w:val="24"/>
          <w:szCs w:val="24"/>
          <w:lang w:val="az-Latn-AZ"/>
        </w:rPr>
        <w:t>.</w:t>
      </w:r>
    </w:p>
    <w:p w14:paraId="482E07E9" w14:textId="70C78667" w:rsidR="00B46931" w:rsidRPr="002235EB" w:rsidRDefault="00B46931" w:rsidP="006A3F35">
      <w:pPr>
        <w:spacing w:after="0"/>
        <w:jc w:val="right"/>
        <w:rPr>
          <w:rFonts w:cs="Times New Roman"/>
          <w:b/>
          <w:color w:val="000000" w:themeColor="text1"/>
          <w:sz w:val="24"/>
          <w:szCs w:val="24"/>
          <w:lang w:val="az-Latn-AZ" w:eastAsia="ja-JP"/>
        </w:rPr>
      </w:pPr>
      <w:r w:rsidRPr="002235EB">
        <w:rPr>
          <w:rFonts w:cs="Times New Roman"/>
          <w:b/>
          <w:color w:val="000000" w:themeColor="text1"/>
          <w:sz w:val="24"/>
          <w:szCs w:val="24"/>
          <w:lang w:val="az-Latn-AZ" w:eastAsia="ja-JP"/>
        </w:rPr>
        <w:t>Cədvəl 1.</w:t>
      </w:r>
    </w:p>
    <w:p w14:paraId="28F24645" w14:textId="45AC7D98" w:rsidR="00B46931" w:rsidRPr="002235EB" w:rsidRDefault="00B46931" w:rsidP="006A3F35">
      <w:pPr>
        <w:tabs>
          <w:tab w:val="left" w:pos="567"/>
        </w:tabs>
        <w:spacing w:after="0"/>
        <w:jc w:val="center"/>
        <w:rPr>
          <w:rFonts w:eastAsia="Calibri" w:cs="Times New Roman"/>
          <w:b/>
          <w:color w:val="000000" w:themeColor="text1"/>
          <w:sz w:val="24"/>
          <w:szCs w:val="24"/>
          <w:lang w:val="az-Latn-AZ" w:eastAsia="ja-JP"/>
        </w:rPr>
      </w:pPr>
      <w:bookmarkStart w:id="4" w:name="_Hlk142763558"/>
      <w:r w:rsidRPr="002235EB">
        <w:rPr>
          <w:rFonts w:eastAsia="Calibri" w:cs="Times New Roman"/>
          <w:b/>
          <w:color w:val="000000" w:themeColor="text1"/>
          <w:sz w:val="24"/>
          <w:szCs w:val="24"/>
          <w:lang w:val="az-Latn-AZ" w:eastAsia="ja-JP"/>
        </w:rPr>
        <w:t>“Neftqazmaş” ASC-də rentabelliyin təhlili</w:t>
      </w:r>
    </w:p>
    <w:p w14:paraId="055AFA54" w14:textId="77777777" w:rsidR="00CB25A9" w:rsidRPr="006A3F35" w:rsidRDefault="00CB25A9" w:rsidP="002235EB">
      <w:pPr>
        <w:tabs>
          <w:tab w:val="left" w:pos="567"/>
        </w:tabs>
        <w:spacing w:after="0"/>
        <w:ind w:firstLine="284"/>
        <w:jc w:val="center"/>
        <w:rPr>
          <w:rFonts w:eastAsia="Calibri" w:cs="Times New Roman"/>
          <w:b/>
          <w:color w:val="000000" w:themeColor="text1"/>
          <w:sz w:val="10"/>
          <w:szCs w:val="10"/>
          <w:lang w:val="az-Latn-AZ"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677"/>
        <w:gridCol w:w="661"/>
        <w:gridCol w:w="769"/>
        <w:gridCol w:w="769"/>
        <w:gridCol w:w="863"/>
        <w:gridCol w:w="676"/>
        <w:gridCol w:w="769"/>
      </w:tblGrid>
      <w:tr w:rsidR="00CB25A9" w:rsidRPr="006A3F35" w14:paraId="0B1DD8C4" w14:textId="77777777" w:rsidTr="00DC4249">
        <w:trPr>
          <w:trHeight w:val="20"/>
        </w:trPr>
        <w:tc>
          <w:tcPr>
            <w:tcW w:w="496" w:type="dxa"/>
            <w:vMerge w:val="restart"/>
            <w:shd w:val="clear" w:color="auto" w:fill="auto"/>
            <w:vAlign w:val="center"/>
          </w:tcPr>
          <w:p w14:paraId="717E89A0" w14:textId="77777777" w:rsidR="00B46931" w:rsidRPr="006A3F35" w:rsidRDefault="00B46931" w:rsidP="006A3F35">
            <w:pPr>
              <w:spacing w:after="0"/>
              <w:ind w:left="-57" w:right="-57"/>
              <w:jc w:val="center"/>
              <w:rPr>
                <w:rFonts w:cs="Times New Roman"/>
                <w:b/>
                <w:bCs/>
                <w:color w:val="000000" w:themeColor="text1"/>
                <w:sz w:val="20"/>
                <w:szCs w:val="20"/>
                <w:lang w:val="az-Latn-AZ"/>
              </w:rPr>
            </w:pPr>
            <w:bookmarkStart w:id="5" w:name="_Hlk143213742"/>
            <w:r w:rsidRPr="006A3F35">
              <w:rPr>
                <w:rFonts w:cs="Times New Roman"/>
                <w:b/>
                <w:bCs/>
                <w:color w:val="000000" w:themeColor="text1"/>
                <w:sz w:val="20"/>
                <w:szCs w:val="20"/>
                <w:lang w:val="az-Latn-AZ"/>
              </w:rPr>
              <w:t>Sıra</w:t>
            </w:r>
          </w:p>
          <w:p w14:paraId="1E72A0AF" w14:textId="77777777" w:rsidR="00B46931" w:rsidRPr="006A3F35" w:rsidRDefault="00B46931" w:rsidP="006A3F35">
            <w:pPr>
              <w:spacing w:after="0"/>
              <w:ind w:left="-57" w:right="-57"/>
              <w:jc w:val="center"/>
              <w:rPr>
                <w:rFonts w:cs="Times New Roman"/>
                <w:b/>
                <w:bCs/>
                <w:color w:val="000000" w:themeColor="text1"/>
                <w:sz w:val="20"/>
                <w:szCs w:val="20"/>
                <w:lang w:val="az-Latn-AZ"/>
              </w:rPr>
            </w:pPr>
            <w:r w:rsidRPr="006A3F35">
              <w:rPr>
                <w:rFonts w:cs="Times New Roman"/>
                <w:b/>
                <w:bCs/>
                <w:color w:val="000000" w:themeColor="text1"/>
                <w:sz w:val="20"/>
                <w:szCs w:val="20"/>
                <w:lang w:val="az-Latn-AZ"/>
              </w:rPr>
              <w:t>№-si</w:t>
            </w:r>
          </w:p>
        </w:tc>
        <w:tc>
          <w:tcPr>
            <w:tcW w:w="1677" w:type="dxa"/>
            <w:vMerge w:val="restart"/>
            <w:shd w:val="clear" w:color="auto" w:fill="auto"/>
            <w:vAlign w:val="center"/>
          </w:tcPr>
          <w:p w14:paraId="2E8B203C" w14:textId="77777777" w:rsidR="00B46931" w:rsidRPr="006A3F35" w:rsidRDefault="00B46931" w:rsidP="006A3F35">
            <w:pPr>
              <w:spacing w:after="0"/>
              <w:ind w:left="-57" w:right="-57"/>
              <w:jc w:val="center"/>
              <w:rPr>
                <w:rFonts w:cs="Times New Roman"/>
                <w:b/>
                <w:bCs/>
                <w:color w:val="000000" w:themeColor="text1"/>
                <w:sz w:val="20"/>
                <w:szCs w:val="20"/>
                <w:lang w:val="az-Latn-AZ"/>
              </w:rPr>
            </w:pPr>
            <w:r w:rsidRPr="006A3F35">
              <w:rPr>
                <w:rFonts w:eastAsia="Calibri" w:cs="Times New Roman"/>
                <w:b/>
                <w:bCs/>
                <w:color w:val="000000" w:themeColor="text1"/>
                <w:sz w:val="20"/>
                <w:szCs w:val="20"/>
                <w:lang w:val="az-Latn-AZ" w:eastAsia="ja-JP"/>
              </w:rPr>
              <w:t>Göstəricilər</w:t>
            </w:r>
          </w:p>
        </w:tc>
        <w:tc>
          <w:tcPr>
            <w:tcW w:w="661" w:type="dxa"/>
            <w:vMerge w:val="restart"/>
            <w:vAlign w:val="center"/>
          </w:tcPr>
          <w:p w14:paraId="2A605C4A" w14:textId="77777777" w:rsidR="00B46931" w:rsidRPr="006A3F35" w:rsidRDefault="00B46931" w:rsidP="006A3F35">
            <w:pPr>
              <w:spacing w:after="0"/>
              <w:ind w:left="-57" w:right="-57"/>
              <w:jc w:val="center"/>
              <w:rPr>
                <w:rFonts w:cs="Times New Roman"/>
                <w:b/>
                <w:bCs/>
                <w:color w:val="000000" w:themeColor="text1"/>
                <w:sz w:val="20"/>
                <w:szCs w:val="20"/>
                <w:lang w:val="az-Latn-AZ"/>
              </w:rPr>
            </w:pPr>
            <w:r w:rsidRPr="006A3F35">
              <w:rPr>
                <w:rFonts w:eastAsia="Calibri" w:cs="Times New Roman"/>
                <w:b/>
                <w:bCs/>
                <w:color w:val="000000" w:themeColor="text1"/>
                <w:sz w:val="20"/>
                <w:szCs w:val="20"/>
                <w:lang w:val="az-Latn-AZ" w:eastAsia="ja-JP"/>
              </w:rPr>
              <w:t>Ölçü vahidi</w:t>
            </w:r>
          </w:p>
        </w:tc>
        <w:tc>
          <w:tcPr>
            <w:tcW w:w="3846" w:type="dxa"/>
            <w:gridSpan w:val="5"/>
            <w:shd w:val="clear" w:color="auto" w:fill="auto"/>
            <w:vAlign w:val="center"/>
          </w:tcPr>
          <w:p w14:paraId="4DC14917" w14:textId="77777777" w:rsidR="00B46931" w:rsidRPr="006A3F35" w:rsidRDefault="00B46931" w:rsidP="006A3F35">
            <w:pPr>
              <w:spacing w:after="0"/>
              <w:ind w:left="-57" w:right="-57"/>
              <w:jc w:val="center"/>
              <w:rPr>
                <w:rFonts w:cs="Times New Roman"/>
                <w:b/>
                <w:bCs/>
                <w:color w:val="000000" w:themeColor="text1"/>
                <w:sz w:val="20"/>
                <w:szCs w:val="20"/>
                <w:lang w:val="az-Latn-AZ"/>
              </w:rPr>
            </w:pPr>
            <w:r w:rsidRPr="006A3F35">
              <w:rPr>
                <w:rFonts w:cs="Times New Roman"/>
                <w:b/>
                <w:bCs/>
                <w:color w:val="000000" w:themeColor="text1"/>
                <w:sz w:val="20"/>
                <w:szCs w:val="20"/>
                <w:lang w:val="az-Latn-AZ"/>
              </w:rPr>
              <w:t>İllər</w:t>
            </w:r>
          </w:p>
        </w:tc>
      </w:tr>
      <w:tr w:rsidR="0070581A" w:rsidRPr="006A3F35" w14:paraId="56CDA9E3" w14:textId="77777777" w:rsidTr="00DC4249">
        <w:trPr>
          <w:trHeight w:val="20"/>
        </w:trPr>
        <w:tc>
          <w:tcPr>
            <w:tcW w:w="496" w:type="dxa"/>
            <w:vMerge/>
            <w:shd w:val="clear" w:color="auto" w:fill="auto"/>
            <w:vAlign w:val="center"/>
          </w:tcPr>
          <w:p w14:paraId="13118FC7" w14:textId="77777777" w:rsidR="00B46931" w:rsidRPr="006A3F35" w:rsidRDefault="00B46931" w:rsidP="006A3F35">
            <w:pPr>
              <w:spacing w:after="0"/>
              <w:ind w:left="-57" w:right="-57"/>
              <w:jc w:val="center"/>
              <w:rPr>
                <w:rFonts w:cs="Times New Roman"/>
                <w:b/>
                <w:bCs/>
                <w:color w:val="000000" w:themeColor="text1"/>
                <w:sz w:val="20"/>
                <w:szCs w:val="20"/>
                <w:lang w:val="az-Latn-AZ"/>
              </w:rPr>
            </w:pPr>
          </w:p>
        </w:tc>
        <w:tc>
          <w:tcPr>
            <w:tcW w:w="1677" w:type="dxa"/>
            <w:vMerge/>
            <w:shd w:val="clear" w:color="auto" w:fill="auto"/>
            <w:vAlign w:val="center"/>
          </w:tcPr>
          <w:p w14:paraId="23C57E17" w14:textId="77777777" w:rsidR="00B46931" w:rsidRPr="006A3F35" w:rsidRDefault="00B46931" w:rsidP="006A3F35">
            <w:pPr>
              <w:spacing w:after="0"/>
              <w:ind w:left="-57" w:right="-57"/>
              <w:jc w:val="center"/>
              <w:rPr>
                <w:rFonts w:cs="Times New Roman"/>
                <w:b/>
                <w:bCs/>
                <w:color w:val="000000" w:themeColor="text1"/>
                <w:sz w:val="20"/>
                <w:szCs w:val="20"/>
                <w:lang w:val="az-Latn-AZ"/>
              </w:rPr>
            </w:pPr>
          </w:p>
        </w:tc>
        <w:tc>
          <w:tcPr>
            <w:tcW w:w="661" w:type="dxa"/>
            <w:vMerge/>
            <w:vAlign w:val="center"/>
          </w:tcPr>
          <w:p w14:paraId="6A83060E" w14:textId="77777777" w:rsidR="00B46931" w:rsidRPr="006A3F35" w:rsidRDefault="00B46931" w:rsidP="006A3F35">
            <w:pPr>
              <w:spacing w:after="0"/>
              <w:ind w:left="-57" w:right="-57"/>
              <w:jc w:val="center"/>
              <w:rPr>
                <w:rFonts w:cs="Times New Roman"/>
                <w:b/>
                <w:bCs/>
                <w:color w:val="000000" w:themeColor="text1"/>
                <w:sz w:val="20"/>
                <w:szCs w:val="20"/>
                <w:lang w:val="az-Latn-AZ"/>
              </w:rPr>
            </w:pPr>
          </w:p>
        </w:tc>
        <w:tc>
          <w:tcPr>
            <w:tcW w:w="769" w:type="dxa"/>
            <w:shd w:val="clear" w:color="auto" w:fill="auto"/>
            <w:vAlign w:val="center"/>
          </w:tcPr>
          <w:p w14:paraId="3F8C2EC9" w14:textId="77777777" w:rsidR="00B46931" w:rsidRPr="006A3F35" w:rsidRDefault="00B46931" w:rsidP="006A3F35">
            <w:pPr>
              <w:spacing w:after="0"/>
              <w:ind w:left="-57" w:right="-57"/>
              <w:jc w:val="center"/>
              <w:rPr>
                <w:rFonts w:cs="Times New Roman"/>
                <w:b/>
                <w:bCs/>
                <w:color w:val="000000" w:themeColor="text1"/>
                <w:sz w:val="20"/>
                <w:szCs w:val="20"/>
                <w:lang w:val="az-Latn-AZ"/>
              </w:rPr>
            </w:pPr>
            <w:r w:rsidRPr="006A3F35">
              <w:rPr>
                <w:rFonts w:cs="Times New Roman"/>
                <w:b/>
                <w:bCs/>
                <w:color w:val="000000" w:themeColor="text1"/>
                <w:sz w:val="20"/>
                <w:szCs w:val="20"/>
                <w:lang w:val="az-Latn-AZ"/>
              </w:rPr>
              <w:t>2018</w:t>
            </w:r>
          </w:p>
        </w:tc>
        <w:tc>
          <w:tcPr>
            <w:tcW w:w="769" w:type="dxa"/>
            <w:shd w:val="clear" w:color="auto" w:fill="auto"/>
            <w:vAlign w:val="center"/>
          </w:tcPr>
          <w:p w14:paraId="7FEBBDD7" w14:textId="77777777" w:rsidR="00B46931" w:rsidRPr="006A3F35" w:rsidRDefault="00B46931" w:rsidP="006A3F35">
            <w:pPr>
              <w:spacing w:after="0"/>
              <w:ind w:left="-57" w:right="-57"/>
              <w:jc w:val="center"/>
              <w:rPr>
                <w:rFonts w:cs="Times New Roman"/>
                <w:b/>
                <w:bCs/>
                <w:color w:val="000000" w:themeColor="text1"/>
                <w:sz w:val="20"/>
                <w:szCs w:val="20"/>
                <w:lang w:val="az-Latn-AZ"/>
              </w:rPr>
            </w:pPr>
            <w:r w:rsidRPr="006A3F35">
              <w:rPr>
                <w:rFonts w:cs="Times New Roman"/>
                <w:b/>
                <w:bCs/>
                <w:color w:val="000000" w:themeColor="text1"/>
                <w:sz w:val="20"/>
                <w:szCs w:val="20"/>
                <w:lang w:val="az-Latn-AZ"/>
              </w:rPr>
              <w:t>2019</w:t>
            </w:r>
          </w:p>
        </w:tc>
        <w:tc>
          <w:tcPr>
            <w:tcW w:w="863" w:type="dxa"/>
            <w:shd w:val="clear" w:color="auto" w:fill="auto"/>
            <w:vAlign w:val="center"/>
          </w:tcPr>
          <w:p w14:paraId="11DEE5BB" w14:textId="77777777" w:rsidR="00B46931" w:rsidRPr="006A3F35" w:rsidRDefault="00B46931" w:rsidP="006A3F35">
            <w:pPr>
              <w:spacing w:after="0"/>
              <w:ind w:left="-57" w:right="-57"/>
              <w:jc w:val="center"/>
              <w:rPr>
                <w:rFonts w:cs="Times New Roman"/>
                <w:b/>
                <w:bCs/>
                <w:color w:val="000000" w:themeColor="text1"/>
                <w:sz w:val="20"/>
                <w:szCs w:val="20"/>
                <w:lang w:val="az-Latn-AZ"/>
              </w:rPr>
            </w:pPr>
            <w:r w:rsidRPr="006A3F35">
              <w:rPr>
                <w:rFonts w:cs="Times New Roman"/>
                <w:b/>
                <w:bCs/>
                <w:color w:val="000000" w:themeColor="text1"/>
                <w:sz w:val="20"/>
                <w:szCs w:val="20"/>
                <w:lang w:val="az-Latn-AZ"/>
              </w:rPr>
              <w:t>2020</w:t>
            </w:r>
          </w:p>
        </w:tc>
        <w:tc>
          <w:tcPr>
            <w:tcW w:w="676" w:type="dxa"/>
            <w:shd w:val="clear" w:color="auto" w:fill="auto"/>
            <w:vAlign w:val="center"/>
          </w:tcPr>
          <w:p w14:paraId="2F1FFDE4" w14:textId="77777777" w:rsidR="00B46931" w:rsidRPr="006A3F35" w:rsidRDefault="00B46931" w:rsidP="006A3F35">
            <w:pPr>
              <w:spacing w:after="0"/>
              <w:ind w:left="-57" w:right="-57"/>
              <w:jc w:val="center"/>
              <w:rPr>
                <w:rFonts w:cs="Times New Roman"/>
                <w:b/>
                <w:bCs/>
                <w:color w:val="000000" w:themeColor="text1"/>
                <w:sz w:val="20"/>
                <w:szCs w:val="20"/>
                <w:lang w:val="az-Latn-AZ"/>
              </w:rPr>
            </w:pPr>
            <w:r w:rsidRPr="006A3F35">
              <w:rPr>
                <w:rFonts w:cs="Times New Roman"/>
                <w:b/>
                <w:bCs/>
                <w:color w:val="000000" w:themeColor="text1"/>
                <w:sz w:val="20"/>
                <w:szCs w:val="20"/>
                <w:lang w:val="az-Latn-AZ"/>
              </w:rPr>
              <w:t>2021</w:t>
            </w:r>
          </w:p>
        </w:tc>
        <w:tc>
          <w:tcPr>
            <w:tcW w:w="769" w:type="dxa"/>
            <w:shd w:val="clear" w:color="auto" w:fill="auto"/>
            <w:vAlign w:val="center"/>
          </w:tcPr>
          <w:p w14:paraId="795BEE30" w14:textId="77777777" w:rsidR="00B46931" w:rsidRPr="006A3F35" w:rsidRDefault="00B46931" w:rsidP="006A3F35">
            <w:pPr>
              <w:spacing w:after="0"/>
              <w:ind w:left="-57" w:right="-57"/>
              <w:jc w:val="center"/>
              <w:rPr>
                <w:rFonts w:cs="Times New Roman"/>
                <w:b/>
                <w:bCs/>
                <w:color w:val="000000" w:themeColor="text1"/>
                <w:sz w:val="20"/>
                <w:szCs w:val="20"/>
                <w:lang w:val="az-Latn-AZ"/>
              </w:rPr>
            </w:pPr>
            <w:r w:rsidRPr="006A3F35">
              <w:rPr>
                <w:rFonts w:cs="Times New Roman"/>
                <w:b/>
                <w:bCs/>
                <w:color w:val="000000" w:themeColor="text1"/>
                <w:sz w:val="20"/>
                <w:szCs w:val="20"/>
                <w:lang w:val="az-Latn-AZ"/>
              </w:rPr>
              <w:t>2022</w:t>
            </w:r>
          </w:p>
        </w:tc>
      </w:tr>
      <w:tr w:rsidR="0070581A" w:rsidRPr="006A3F35" w14:paraId="2147BFA6" w14:textId="77777777" w:rsidTr="00DC4249">
        <w:trPr>
          <w:trHeight w:val="20"/>
        </w:trPr>
        <w:tc>
          <w:tcPr>
            <w:tcW w:w="496" w:type="dxa"/>
            <w:shd w:val="clear" w:color="auto" w:fill="auto"/>
            <w:vAlign w:val="center"/>
          </w:tcPr>
          <w:p w14:paraId="2E5DF3C3" w14:textId="7777777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w:t>
            </w:r>
          </w:p>
        </w:tc>
        <w:tc>
          <w:tcPr>
            <w:tcW w:w="1677" w:type="dxa"/>
            <w:shd w:val="clear" w:color="auto" w:fill="auto"/>
            <w:vAlign w:val="center"/>
          </w:tcPr>
          <w:p w14:paraId="655D5A93" w14:textId="77777777" w:rsidR="00B46931" w:rsidRPr="006A3F35" w:rsidRDefault="00B46931" w:rsidP="006A3F35">
            <w:pPr>
              <w:spacing w:after="0"/>
              <w:ind w:left="-57" w:right="-57"/>
              <w:rPr>
                <w:rFonts w:cs="Times New Roman"/>
                <w:color w:val="000000" w:themeColor="text1"/>
                <w:sz w:val="20"/>
                <w:szCs w:val="20"/>
                <w:lang w:val="az-Latn-AZ"/>
              </w:rPr>
            </w:pPr>
            <w:r w:rsidRPr="006A3F35">
              <w:rPr>
                <w:rFonts w:eastAsia="Calibri" w:cs="Times New Roman"/>
                <w:color w:val="000000" w:themeColor="text1"/>
                <w:sz w:val="20"/>
                <w:szCs w:val="20"/>
                <w:lang w:val="az-Latn-AZ" w:eastAsia="ja-JP"/>
              </w:rPr>
              <w:t>Balans mənfəəti</w:t>
            </w:r>
          </w:p>
        </w:tc>
        <w:tc>
          <w:tcPr>
            <w:tcW w:w="661" w:type="dxa"/>
            <w:vAlign w:val="center"/>
          </w:tcPr>
          <w:p w14:paraId="4968B855" w14:textId="7777777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eastAsia="Calibri" w:cs="Times New Roman"/>
                <w:color w:val="000000" w:themeColor="text1"/>
                <w:sz w:val="20"/>
                <w:szCs w:val="20"/>
                <w:lang w:val="az-Latn-AZ" w:eastAsia="ja-JP"/>
              </w:rPr>
              <w:t>min man.</w:t>
            </w:r>
          </w:p>
        </w:tc>
        <w:tc>
          <w:tcPr>
            <w:tcW w:w="769" w:type="dxa"/>
            <w:shd w:val="clear" w:color="auto" w:fill="auto"/>
            <w:vAlign w:val="center"/>
          </w:tcPr>
          <w:p w14:paraId="5174632E" w14:textId="36E067D4"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2270</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7</w:t>
            </w:r>
          </w:p>
        </w:tc>
        <w:tc>
          <w:tcPr>
            <w:tcW w:w="769" w:type="dxa"/>
            <w:shd w:val="clear" w:color="auto" w:fill="auto"/>
            <w:vAlign w:val="center"/>
          </w:tcPr>
          <w:p w14:paraId="790DAE6E" w14:textId="71ED061E"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3542</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9</w:t>
            </w:r>
          </w:p>
        </w:tc>
        <w:tc>
          <w:tcPr>
            <w:tcW w:w="863" w:type="dxa"/>
            <w:shd w:val="clear" w:color="auto" w:fill="auto"/>
            <w:vAlign w:val="center"/>
          </w:tcPr>
          <w:p w14:paraId="1CE9A02F" w14:textId="3C61CC6C"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4810</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9</w:t>
            </w:r>
          </w:p>
        </w:tc>
        <w:tc>
          <w:tcPr>
            <w:tcW w:w="676" w:type="dxa"/>
            <w:shd w:val="clear" w:color="auto" w:fill="auto"/>
            <w:vAlign w:val="center"/>
          </w:tcPr>
          <w:p w14:paraId="49B2E60B" w14:textId="769B86A4"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55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c>
          <w:tcPr>
            <w:tcW w:w="769" w:type="dxa"/>
            <w:shd w:val="clear" w:color="auto" w:fill="auto"/>
            <w:vAlign w:val="center"/>
          </w:tcPr>
          <w:p w14:paraId="6F300BF6" w14:textId="2F39BA79"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405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4</w:t>
            </w:r>
          </w:p>
        </w:tc>
      </w:tr>
      <w:tr w:rsidR="0070581A" w:rsidRPr="006A3F35" w14:paraId="09E72E21" w14:textId="77777777" w:rsidTr="00DC4249">
        <w:trPr>
          <w:trHeight w:val="20"/>
        </w:trPr>
        <w:tc>
          <w:tcPr>
            <w:tcW w:w="496" w:type="dxa"/>
            <w:shd w:val="clear" w:color="auto" w:fill="auto"/>
            <w:vAlign w:val="center"/>
          </w:tcPr>
          <w:p w14:paraId="589010B4" w14:textId="7777777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w:t>
            </w:r>
          </w:p>
        </w:tc>
        <w:tc>
          <w:tcPr>
            <w:tcW w:w="1677" w:type="dxa"/>
            <w:shd w:val="clear" w:color="auto" w:fill="auto"/>
            <w:vAlign w:val="center"/>
          </w:tcPr>
          <w:p w14:paraId="29DDBB95" w14:textId="77777777" w:rsidR="00B46931" w:rsidRPr="006A3F35" w:rsidRDefault="00B46931" w:rsidP="006A3F35">
            <w:pPr>
              <w:spacing w:after="0"/>
              <w:ind w:left="-57" w:right="-57"/>
              <w:rPr>
                <w:rFonts w:cs="Times New Roman"/>
                <w:color w:val="000000" w:themeColor="text1"/>
                <w:sz w:val="20"/>
                <w:szCs w:val="20"/>
                <w:lang w:val="az-Latn-AZ"/>
              </w:rPr>
            </w:pPr>
            <w:r w:rsidRPr="006A3F35">
              <w:rPr>
                <w:rFonts w:eastAsia="Calibri" w:cs="Times New Roman"/>
                <w:color w:val="000000" w:themeColor="text1"/>
                <w:sz w:val="20"/>
                <w:szCs w:val="20"/>
                <w:lang w:val="az-Latn-AZ" w:eastAsia="ja-JP"/>
              </w:rPr>
              <w:t>Xalis mənfəət</w:t>
            </w:r>
          </w:p>
        </w:tc>
        <w:tc>
          <w:tcPr>
            <w:tcW w:w="661" w:type="dxa"/>
            <w:vAlign w:val="center"/>
          </w:tcPr>
          <w:p w14:paraId="3A721613" w14:textId="7777777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shd w:val="clear" w:color="auto" w:fill="auto"/>
            <w:vAlign w:val="center"/>
          </w:tcPr>
          <w:p w14:paraId="45C5B3AA" w14:textId="342452F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992</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63</w:t>
            </w:r>
          </w:p>
        </w:tc>
        <w:tc>
          <w:tcPr>
            <w:tcW w:w="769" w:type="dxa"/>
            <w:shd w:val="clear" w:color="auto" w:fill="auto"/>
            <w:vAlign w:val="center"/>
          </w:tcPr>
          <w:p w14:paraId="4C8A55A7" w14:textId="1893E5F1"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1034</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32</w:t>
            </w:r>
          </w:p>
        </w:tc>
        <w:tc>
          <w:tcPr>
            <w:tcW w:w="863" w:type="dxa"/>
            <w:shd w:val="clear" w:color="auto" w:fill="auto"/>
            <w:vAlign w:val="center"/>
          </w:tcPr>
          <w:p w14:paraId="7204B9C9" w14:textId="10B3C57B"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1148</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72</w:t>
            </w:r>
          </w:p>
        </w:tc>
        <w:tc>
          <w:tcPr>
            <w:tcW w:w="676" w:type="dxa"/>
            <w:shd w:val="clear" w:color="auto" w:fill="auto"/>
            <w:vAlign w:val="center"/>
          </w:tcPr>
          <w:p w14:paraId="3A585738" w14:textId="3306E95A"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44</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4</w:t>
            </w:r>
          </w:p>
        </w:tc>
        <w:tc>
          <w:tcPr>
            <w:tcW w:w="769" w:type="dxa"/>
            <w:shd w:val="clear" w:color="auto" w:fill="auto"/>
            <w:vAlign w:val="center"/>
          </w:tcPr>
          <w:p w14:paraId="6A16DB47" w14:textId="06334F7D"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324</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3</w:t>
            </w:r>
          </w:p>
        </w:tc>
      </w:tr>
      <w:tr w:rsidR="0070581A" w:rsidRPr="006A3F35" w14:paraId="66B29828" w14:textId="77777777" w:rsidTr="00DC4249">
        <w:trPr>
          <w:trHeight w:val="20"/>
        </w:trPr>
        <w:tc>
          <w:tcPr>
            <w:tcW w:w="496" w:type="dxa"/>
            <w:shd w:val="clear" w:color="auto" w:fill="auto"/>
            <w:vAlign w:val="center"/>
          </w:tcPr>
          <w:p w14:paraId="04E15AB8" w14:textId="7777777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3</w:t>
            </w:r>
          </w:p>
        </w:tc>
        <w:tc>
          <w:tcPr>
            <w:tcW w:w="1677" w:type="dxa"/>
            <w:shd w:val="clear" w:color="auto" w:fill="auto"/>
            <w:vAlign w:val="center"/>
          </w:tcPr>
          <w:p w14:paraId="5461F732" w14:textId="77777777" w:rsidR="00B46931" w:rsidRPr="006A3F35" w:rsidRDefault="00B46931" w:rsidP="006A3F35">
            <w:pPr>
              <w:spacing w:after="0"/>
              <w:ind w:left="-57" w:right="-57"/>
              <w:rPr>
                <w:rFonts w:cs="Times New Roman"/>
                <w:color w:val="000000" w:themeColor="text1"/>
                <w:sz w:val="20"/>
                <w:szCs w:val="20"/>
                <w:lang w:val="az-Latn-AZ"/>
              </w:rPr>
            </w:pPr>
            <w:r w:rsidRPr="006A3F35">
              <w:rPr>
                <w:rFonts w:eastAsia="Calibri" w:cs="Times New Roman"/>
                <w:color w:val="000000" w:themeColor="text1"/>
                <w:sz w:val="20"/>
                <w:szCs w:val="20"/>
                <w:lang w:val="az-Latn-AZ" w:eastAsia="ja-JP"/>
              </w:rPr>
              <w:t>Cari aktivlərin orta kəmiyyəti</w:t>
            </w:r>
          </w:p>
        </w:tc>
        <w:tc>
          <w:tcPr>
            <w:tcW w:w="661" w:type="dxa"/>
            <w:vAlign w:val="center"/>
          </w:tcPr>
          <w:p w14:paraId="4D551566" w14:textId="7777777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shd w:val="clear" w:color="auto" w:fill="auto"/>
            <w:vAlign w:val="center"/>
          </w:tcPr>
          <w:p w14:paraId="5422DAE5" w14:textId="518F840C"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1992</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43</w:t>
            </w:r>
          </w:p>
        </w:tc>
        <w:tc>
          <w:tcPr>
            <w:tcW w:w="769" w:type="dxa"/>
            <w:shd w:val="clear" w:color="auto" w:fill="auto"/>
            <w:vAlign w:val="center"/>
          </w:tcPr>
          <w:p w14:paraId="58347229" w14:textId="71569429"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2143</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62</w:t>
            </w:r>
          </w:p>
        </w:tc>
        <w:tc>
          <w:tcPr>
            <w:tcW w:w="863" w:type="dxa"/>
            <w:shd w:val="clear" w:color="auto" w:fill="auto"/>
            <w:vAlign w:val="center"/>
          </w:tcPr>
          <w:p w14:paraId="6F0C691B" w14:textId="63D44B46"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2286</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99</w:t>
            </w:r>
          </w:p>
        </w:tc>
        <w:tc>
          <w:tcPr>
            <w:tcW w:w="676" w:type="dxa"/>
            <w:shd w:val="clear" w:color="auto" w:fill="auto"/>
            <w:vAlign w:val="center"/>
          </w:tcPr>
          <w:p w14:paraId="4A292552" w14:textId="7495D1C6"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2737</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0</w:t>
            </w:r>
          </w:p>
        </w:tc>
        <w:tc>
          <w:tcPr>
            <w:tcW w:w="769" w:type="dxa"/>
            <w:shd w:val="clear" w:color="auto" w:fill="auto"/>
            <w:vAlign w:val="center"/>
          </w:tcPr>
          <w:p w14:paraId="2789A603" w14:textId="4857B953"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1366</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7</w:t>
            </w:r>
          </w:p>
        </w:tc>
      </w:tr>
      <w:tr w:rsidR="0070581A" w:rsidRPr="006A3F35" w14:paraId="0946BD4D" w14:textId="77777777" w:rsidTr="00DC4249">
        <w:trPr>
          <w:trHeight w:val="20"/>
        </w:trPr>
        <w:tc>
          <w:tcPr>
            <w:tcW w:w="496" w:type="dxa"/>
            <w:shd w:val="clear" w:color="auto" w:fill="auto"/>
            <w:vAlign w:val="center"/>
          </w:tcPr>
          <w:p w14:paraId="6C8412EA" w14:textId="7777777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w:t>
            </w:r>
          </w:p>
        </w:tc>
        <w:tc>
          <w:tcPr>
            <w:tcW w:w="1677" w:type="dxa"/>
            <w:shd w:val="clear" w:color="auto" w:fill="auto"/>
            <w:vAlign w:val="center"/>
          </w:tcPr>
          <w:p w14:paraId="21D699CA" w14:textId="77777777" w:rsidR="00B46931" w:rsidRPr="006A3F35" w:rsidRDefault="00B46931" w:rsidP="006A3F35">
            <w:pPr>
              <w:spacing w:after="0"/>
              <w:ind w:left="-57" w:right="-57"/>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Aktivlərin orta kəmiyyəti</w:t>
            </w:r>
          </w:p>
        </w:tc>
        <w:tc>
          <w:tcPr>
            <w:tcW w:w="661" w:type="dxa"/>
            <w:vAlign w:val="center"/>
          </w:tcPr>
          <w:p w14:paraId="40D69ABF" w14:textId="77777777" w:rsidR="00B46931" w:rsidRPr="006A3F35" w:rsidRDefault="00B46931" w:rsidP="006A3F35">
            <w:pPr>
              <w:spacing w:after="0"/>
              <w:ind w:left="-57" w:right="-57"/>
              <w:jc w:val="center"/>
              <w:rPr>
                <w:rFonts w:cs="Times New Roman"/>
                <w:color w:val="000000" w:themeColor="text1"/>
                <w:sz w:val="20"/>
                <w:szCs w:val="20"/>
                <w:lang w:val="az-Latn-AZ" w:eastAsia="ja-JP"/>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shd w:val="clear" w:color="auto" w:fill="auto"/>
            <w:vAlign w:val="center"/>
          </w:tcPr>
          <w:p w14:paraId="03FB6C5B" w14:textId="66C50BB3"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2186</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9</w:t>
            </w:r>
          </w:p>
        </w:tc>
        <w:tc>
          <w:tcPr>
            <w:tcW w:w="769" w:type="dxa"/>
            <w:shd w:val="clear" w:color="auto" w:fill="auto"/>
            <w:vAlign w:val="center"/>
          </w:tcPr>
          <w:p w14:paraId="5F787FCD" w14:textId="4587A5D4"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2275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4</w:t>
            </w:r>
          </w:p>
        </w:tc>
        <w:tc>
          <w:tcPr>
            <w:tcW w:w="863" w:type="dxa"/>
            <w:shd w:val="clear" w:color="auto" w:fill="auto"/>
            <w:vAlign w:val="center"/>
          </w:tcPr>
          <w:p w14:paraId="2CCBC3C6" w14:textId="1F9DE50F"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2495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3</w:t>
            </w:r>
          </w:p>
        </w:tc>
        <w:tc>
          <w:tcPr>
            <w:tcW w:w="676" w:type="dxa"/>
            <w:shd w:val="clear" w:color="auto" w:fill="auto"/>
            <w:vAlign w:val="center"/>
          </w:tcPr>
          <w:p w14:paraId="202256C7" w14:textId="5E3D56DA"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2961</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8</w:t>
            </w:r>
          </w:p>
        </w:tc>
        <w:tc>
          <w:tcPr>
            <w:tcW w:w="769" w:type="dxa"/>
            <w:shd w:val="clear" w:color="auto" w:fill="auto"/>
            <w:vAlign w:val="center"/>
          </w:tcPr>
          <w:p w14:paraId="6067CD95" w14:textId="6B993DCB"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2025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9</w:t>
            </w:r>
          </w:p>
        </w:tc>
      </w:tr>
      <w:tr w:rsidR="0070581A" w:rsidRPr="006A3F35" w14:paraId="05CE18F9" w14:textId="77777777" w:rsidTr="00DC4249">
        <w:trPr>
          <w:trHeight w:val="20"/>
        </w:trPr>
        <w:tc>
          <w:tcPr>
            <w:tcW w:w="496" w:type="dxa"/>
            <w:shd w:val="clear" w:color="auto" w:fill="auto"/>
            <w:vAlign w:val="center"/>
          </w:tcPr>
          <w:p w14:paraId="79D8E339" w14:textId="7777777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5</w:t>
            </w:r>
          </w:p>
        </w:tc>
        <w:tc>
          <w:tcPr>
            <w:tcW w:w="1677" w:type="dxa"/>
            <w:shd w:val="clear" w:color="auto" w:fill="auto"/>
            <w:vAlign w:val="center"/>
          </w:tcPr>
          <w:p w14:paraId="10920103" w14:textId="77777777" w:rsidR="00B46931" w:rsidRPr="006A3F35" w:rsidRDefault="00B46931" w:rsidP="006A3F35">
            <w:pPr>
              <w:spacing w:after="0"/>
              <w:ind w:left="-57" w:right="-57"/>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Öz mənbələrinin orta kəmiyyəti</w:t>
            </w:r>
          </w:p>
        </w:tc>
        <w:tc>
          <w:tcPr>
            <w:tcW w:w="661" w:type="dxa"/>
            <w:vAlign w:val="center"/>
          </w:tcPr>
          <w:p w14:paraId="4C3D9AF1" w14:textId="77777777" w:rsidR="00B46931" w:rsidRPr="006A3F35" w:rsidRDefault="00B46931" w:rsidP="006A3F35">
            <w:pPr>
              <w:spacing w:after="0"/>
              <w:ind w:left="-57" w:right="-57"/>
              <w:jc w:val="center"/>
              <w:rPr>
                <w:rFonts w:cs="Times New Roman"/>
                <w:color w:val="000000" w:themeColor="text1"/>
                <w:sz w:val="20"/>
                <w:szCs w:val="20"/>
                <w:lang w:val="az-Latn-AZ" w:eastAsia="ja-JP"/>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shd w:val="clear" w:color="auto" w:fill="auto"/>
            <w:vAlign w:val="center"/>
          </w:tcPr>
          <w:p w14:paraId="726DFAFF" w14:textId="7FD5240E"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809</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3</w:t>
            </w:r>
          </w:p>
        </w:tc>
        <w:tc>
          <w:tcPr>
            <w:tcW w:w="769" w:type="dxa"/>
            <w:shd w:val="clear" w:color="auto" w:fill="auto"/>
            <w:vAlign w:val="center"/>
          </w:tcPr>
          <w:p w14:paraId="0042F49D" w14:textId="0F37ACDC"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810</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c>
          <w:tcPr>
            <w:tcW w:w="863" w:type="dxa"/>
            <w:shd w:val="clear" w:color="auto" w:fill="auto"/>
            <w:vAlign w:val="center"/>
          </w:tcPr>
          <w:p w14:paraId="23AED4C6" w14:textId="5A9856CF"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905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0</w:t>
            </w:r>
          </w:p>
        </w:tc>
        <w:tc>
          <w:tcPr>
            <w:tcW w:w="676" w:type="dxa"/>
            <w:shd w:val="clear" w:color="auto" w:fill="auto"/>
            <w:vAlign w:val="center"/>
          </w:tcPr>
          <w:p w14:paraId="05256A14" w14:textId="1B844A8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2961</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8</w:t>
            </w:r>
          </w:p>
        </w:tc>
        <w:tc>
          <w:tcPr>
            <w:tcW w:w="769" w:type="dxa"/>
            <w:shd w:val="clear" w:color="auto" w:fill="auto"/>
            <w:vAlign w:val="center"/>
          </w:tcPr>
          <w:p w14:paraId="07634155" w14:textId="76F564F8"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2025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9</w:t>
            </w:r>
          </w:p>
        </w:tc>
      </w:tr>
      <w:tr w:rsidR="0070581A" w:rsidRPr="006A3F35" w14:paraId="0BF30A1E" w14:textId="77777777" w:rsidTr="00DC4249">
        <w:trPr>
          <w:trHeight w:val="20"/>
        </w:trPr>
        <w:tc>
          <w:tcPr>
            <w:tcW w:w="496" w:type="dxa"/>
            <w:shd w:val="clear" w:color="auto" w:fill="auto"/>
            <w:vAlign w:val="center"/>
          </w:tcPr>
          <w:p w14:paraId="4EA0B9AF" w14:textId="77777777"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6</w:t>
            </w:r>
          </w:p>
        </w:tc>
        <w:tc>
          <w:tcPr>
            <w:tcW w:w="1677" w:type="dxa"/>
            <w:shd w:val="clear" w:color="auto" w:fill="auto"/>
            <w:vAlign w:val="center"/>
          </w:tcPr>
          <w:p w14:paraId="07005561" w14:textId="77777777" w:rsidR="00B46931" w:rsidRPr="006A3F35" w:rsidRDefault="00B46931" w:rsidP="006A3F35">
            <w:pPr>
              <w:spacing w:after="0"/>
              <w:ind w:left="-57" w:right="-57"/>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Qısamüddətli öhdəliklərin orta kəmiyyəti</w:t>
            </w:r>
          </w:p>
        </w:tc>
        <w:tc>
          <w:tcPr>
            <w:tcW w:w="661" w:type="dxa"/>
            <w:vAlign w:val="center"/>
          </w:tcPr>
          <w:p w14:paraId="32D825CF" w14:textId="77777777" w:rsidR="00B46931" w:rsidRPr="006A3F35" w:rsidRDefault="00B46931" w:rsidP="006A3F35">
            <w:pPr>
              <w:spacing w:after="0"/>
              <w:ind w:left="-57" w:right="-57"/>
              <w:jc w:val="center"/>
              <w:rPr>
                <w:rFonts w:cs="Times New Roman"/>
                <w:color w:val="000000" w:themeColor="text1"/>
                <w:sz w:val="20"/>
                <w:szCs w:val="20"/>
                <w:lang w:val="az-Latn-AZ" w:eastAsia="ja-JP"/>
              </w:rPr>
            </w:pPr>
          </w:p>
          <w:p w14:paraId="292F3930" w14:textId="77777777" w:rsidR="00B46931" w:rsidRPr="006A3F35" w:rsidRDefault="00B46931" w:rsidP="006A3F35">
            <w:pPr>
              <w:spacing w:after="0"/>
              <w:ind w:left="-57" w:right="-57"/>
              <w:jc w:val="center"/>
              <w:rPr>
                <w:rFonts w:cs="Times New Roman"/>
                <w:color w:val="000000" w:themeColor="text1"/>
                <w:sz w:val="20"/>
                <w:szCs w:val="20"/>
                <w:lang w:val="az-Latn-AZ" w:eastAsia="ja-JP"/>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shd w:val="clear" w:color="auto" w:fill="auto"/>
            <w:vAlign w:val="center"/>
          </w:tcPr>
          <w:p w14:paraId="13B1A8C1" w14:textId="408560AB"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35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44</w:t>
            </w:r>
          </w:p>
        </w:tc>
        <w:tc>
          <w:tcPr>
            <w:tcW w:w="769" w:type="dxa"/>
            <w:shd w:val="clear" w:color="auto" w:fill="auto"/>
            <w:vAlign w:val="center"/>
          </w:tcPr>
          <w:p w14:paraId="21A39E13" w14:textId="55C44EAD"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38</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96</w:t>
            </w:r>
          </w:p>
        </w:tc>
        <w:tc>
          <w:tcPr>
            <w:tcW w:w="863" w:type="dxa"/>
            <w:shd w:val="clear" w:color="auto" w:fill="auto"/>
            <w:vAlign w:val="center"/>
          </w:tcPr>
          <w:p w14:paraId="1CF40DF4" w14:textId="358A1801"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40</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15</w:t>
            </w:r>
          </w:p>
        </w:tc>
        <w:tc>
          <w:tcPr>
            <w:tcW w:w="676" w:type="dxa"/>
            <w:shd w:val="clear" w:color="auto" w:fill="auto"/>
            <w:vAlign w:val="center"/>
          </w:tcPr>
          <w:p w14:paraId="59C81551" w14:textId="44599606"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1347</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c>
          <w:tcPr>
            <w:tcW w:w="769" w:type="dxa"/>
            <w:shd w:val="clear" w:color="auto" w:fill="auto"/>
            <w:vAlign w:val="center"/>
          </w:tcPr>
          <w:p w14:paraId="6BE6AFCC" w14:textId="19EDB3E0" w:rsidR="00B46931" w:rsidRPr="006A3F35" w:rsidRDefault="00B4693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1360</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55</w:t>
            </w:r>
          </w:p>
        </w:tc>
      </w:tr>
      <w:bookmarkEnd w:id="4"/>
      <w:bookmarkEnd w:id="5"/>
      <w:tr w:rsidR="0070581A" w:rsidRPr="006A3F35" w14:paraId="0A9FA074" w14:textId="77777777" w:rsidTr="00DC4249">
        <w:trPr>
          <w:trHeight w:val="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5B7BF03" w14:textId="77777777"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7</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7527958D" w14:textId="1741C478" w:rsidR="00136641" w:rsidRPr="006A3F35" w:rsidRDefault="00136641" w:rsidP="006A3F35">
            <w:pPr>
              <w:spacing w:after="0"/>
              <w:ind w:left="-57" w:right="-57"/>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Məhsulun (iş, xidmət) realla</w:t>
            </w:r>
            <w:r w:rsidR="00DC4249">
              <w:rPr>
                <w:rFonts w:eastAsia="Calibri" w:cs="Times New Roman"/>
                <w:color w:val="000000" w:themeColor="text1"/>
                <w:sz w:val="20"/>
                <w:szCs w:val="20"/>
                <w:lang w:val="az-Latn-AZ" w:eastAsia="ja-JP"/>
              </w:rPr>
              <w:softHyphen/>
            </w:r>
            <w:r w:rsidRPr="006A3F35">
              <w:rPr>
                <w:rFonts w:eastAsia="Calibri" w:cs="Times New Roman"/>
                <w:color w:val="000000" w:themeColor="text1"/>
                <w:sz w:val="20"/>
                <w:szCs w:val="20"/>
                <w:lang w:val="az-Latn-AZ" w:eastAsia="ja-JP"/>
              </w:rPr>
              <w:t>ş</w:t>
            </w:r>
            <w:r w:rsidR="00DC4249">
              <w:rPr>
                <w:rFonts w:eastAsia="Calibri" w:cs="Times New Roman"/>
                <w:color w:val="000000" w:themeColor="text1"/>
                <w:sz w:val="20"/>
                <w:szCs w:val="20"/>
                <w:lang w:val="az-Latn-AZ" w:eastAsia="ja-JP"/>
              </w:rPr>
              <w:softHyphen/>
            </w:r>
            <w:r w:rsidRPr="006A3F35">
              <w:rPr>
                <w:rFonts w:eastAsia="Calibri" w:cs="Times New Roman"/>
                <w:color w:val="000000" w:themeColor="text1"/>
                <w:sz w:val="20"/>
                <w:szCs w:val="20"/>
                <w:lang w:val="az-Latn-AZ" w:eastAsia="ja-JP"/>
              </w:rPr>
              <w:t>dırıl</w:t>
            </w:r>
            <w:r w:rsidR="00DC4249">
              <w:rPr>
                <w:rFonts w:eastAsia="Calibri" w:cs="Times New Roman"/>
                <w:color w:val="000000" w:themeColor="text1"/>
                <w:sz w:val="20"/>
                <w:szCs w:val="20"/>
                <w:lang w:val="az-Latn-AZ" w:eastAsia="ja-JP"/>
              </w:rPr>
              <w:softHyphen/>
            </w:r>
            <w:r w:rsidRPr="006A3F35">
              <w:rPr>
                <w:rFonts w:eastAsia="Calibri" w:cs="Times New Roman"/>
                <w:color w:val="000000" w:themeColor="text1"/>
                <w:sz w:val="20"/>
                <w:szCs w:val="20"/>
                <w:lang w:val="az-Latn-AZ" w:eastAsia="ja-JP"/>
              </w:rPr>
              <w:t>masından mədaxil</w:t>
            </w:r>
          </w:p>
        </w:tc>
        <w:tc>
          <w:tcPr>
            <w:tcW w:w="661" w:type="dxa"/>
            <w:tcBorders>
              <w:top w:val="single" w:sz="4" w:space="0" w:color="auto"/>
              <w:left w:val="single" w:sz="4" w:space="0" w:color="auto"/>
              <w:bottom w:val="single" w:sz="4" w:space="0" w:color="auto"/>
              <w:right w:val="single" w:sz="4" w:space="0" w:color="auto"/>
            </w:tcBorders>
            <w:vAlign w:val="center"/>
          </w:tcPr>
          <w:p w14:paraId="0AA13CA9" w14:textId="77777777" w:rsidR="00136641" w:rsidRPr="006A3F35" w:rsidRDefault="00136641" w:rsidP="006A3F35">
            <w:pPr>
              <w:spacing w:after="0"/>
              <w:ind w:left="-57" w:right="-57"/>
              <w:jc w:val="center"/>
              <w:rPr>
                <w:rFonts w:cs="Times New Roman"/>
                <w:color w:val="000000" w:themeColor="text1"/>
                <w:sz w:val="20"/>
                <w:szCs w:val="20"/>
                <w:lang w:val="az-Latn-AZ" w:eastAsia="ja-JP"/>
              </w:rPr>
            </w:pPr>
          </w:p>
          <w:p w14:paraId="66A0CB60" w14:textId="77777777" w:rsidR="00136641" w:rsidRPr="006A3F35" w:rsidRDefault="00136641" w:rsidP="006A3F35">
            <w:pPr>
              <w:spacing w:after="0"/>
              <w:ind w:left="-57" w:right="-57"/>
              <w:jc w:val="center"/>
              <w:rPr>
                <w:rFonts w:cs="Times New Roman"/>
                <w:color w:val="000000" w:themeColor="text1"/>
                <w:sz w:val="20"/>
                <w:szCs w:val="20"/>
                <w:lang w:val="az-Latn-AZ" w:eastAsia="ja-JP"/>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1A7139E" w14:textId="6E722745"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6867</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12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1A863E6" w14:textId="132F88C3"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8853</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21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40D3DAD" w14:textId="40F57FF2"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10907</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12</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040EDC" w14:textId="28038A7B"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1681</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5BACEE3" w14:textId="03449E6A"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3213</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r>
      <w:tr w:rsidR="0070581A" w:rsidRPr="006A3F35" w14:paraId="788EFD3C" w14:textId="77777777" w:rsidTr="00DC4249">
        <w:trPr>
          <w:trHeight w:val="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260247B" w14:textId="6910752E"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8</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0D645017" w14:textId="376C45EB" w:rsidR="00136641" w:rsidRPr="006A3F35" w:rsidRDefault="00136641" w:rsidP="006A3F35">
            <w:pPr>
              <w:spacing w:after="0"/>
              <w:ind w:left="-57" w:right="-57"/>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Reallaşdırılmış məhsul istehsalına xərclər</w:t>
            </w:r>
          </w:p>
        </w:tc>
        <w:tc>
          <w:tcPr>
            <w:tcW w:w="661" w:type="dxa"/>
            <w:tcBorders>
              <w:top w:val="single" w:sz="4" w:space="0" w:color="auto"/>
              <w:left w:val="single" w:sz="4" w:space="0" w:color="auto"/>
              <w:bottom w:val="single" w:sz="4" w:space="0" w:color="auto"/>
              <w:right w:val="single" w:sz="4" w:space="0" w:color="auto"/>
            </w:tcBorders>
            <w:vAlign w:val="center"/>
          </w:tcPr>
          <w:p w14:paraId="4FC32AE7" w14:textId="77777777" w:rsidR="00136641" w:rsidRPr="006A3F35" w:rsidRDefault="00136641" w:rsidP="006A3F35">
            <w:pPr>
              <w:spacing w:after="0"/>
              <w:ind w:left="-57" w:right="-57"/>
              <w:jc w:val="center"/>
              <w:rPr>
                <w:rFonts w:cs="Times New Roman"/>
                <w:color w:val="000000" w:themeColor="text1"/>
                <w:sz w:val="20"/>
                <w:szCs w:val="20"/>
                <w:lang w:val="az-Latn-AZ" w:eastAsia="ja-JP"/>
              </w:rPr>
            </w:pPr>
          </w:p>
          <w:p w14:paraId="0D51B44A" w14:textId="77777777"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p w14:paraId="5C6127D1" w14:textId="77777777" w:rsidR="00136641" w:rsidRPr="006A3F35" w:rsidRDefault="00136641" w:rsidP="006A3F35">
            <w:pPr>
              <w:spacing w:after="0"/>
              <w:ind w:left="-57" w:right="-57"/>
              <w:jc w:val="center"/>
              <w:rPr>
                <w:rFonts w:cs="Times New Roman"/>
                <w:color w:val="000000" w:themeColor="text1"/>
                <w:sz w:val="20"/>
                <w:szCs w:val="20"/>
                <w:lang w:val="az-Latn-AZ" w:eastAsia="ja-JP"/>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641763D" w14:textId="7F075855"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4596</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42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861B88E" w14:textId="26FD4BE6"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5310</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31</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7F21AD9" w14:textId="439CE2C6"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6096</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22</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DFCA296" w14:textId="30D87419"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1626</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FF657B2" w14:textId="0E65EA90" w:rsidR="00136641" w:rsidRPr="006A3F35" w:rsidRDefault="00136641"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2808</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2</w:t>
            </w:r>
          </w:p>
        </w:tc>
      </w:tr>
      <w:tr w:rsidR="0070581A" w:rsidRPr="006A3F35" w14:paraId="194E903E" w14:textId="77777777" w:rsidTr="00DC4249">
        <w:trPr>
          <w:trHeight w:val="20"/>
        </w:trPr>
        <w:tc>
          <w:tcPr>
            <w:tcW w:w="496" w:type="dxa"/>
            <w:vMerge w:val="restart"/>
            <w:tcBorders>
              <w:top w:val="single" w:sz="4" w:space="0" w:color="auto"/>
              <w:left w:val="single" w:sz="4" w:space="0" w:color="auto"/>
              <w:right w:val="single" w:sz="4" w:space="0" w:color="auto"/>
            </w:tcBorders>
            <w:shd w:val="clear" w:color="auto" w:fill="auto"/>
            <w:vAlign w:val="center"/>
          </w:tcPr>
          <w:p w14:paraId="745983E6" w14:textId="0BC86375"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9</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61849D65" w14:textId="77777777" w:rsidR="00772EB2" w:rsidRPr="006A3F35" w:rsidRDefault="00772EB2" w:rsidP="006A3F35">
            <w:pPr>
              <w:tabs>
                <w:tab w:val="left" w:pos="567"/>
              </w:tabs>
              <w:spacing w:after="0"/>
              <w:ind w:left="-57" w:right="-57"/>
              <w:jc w:val="both"/>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Rentabellik:</w:t>
            </w:r>
          </w:p>
          <w:p w14:paraId="3797290C" w14:textId="77777777" w:rsidR="00772EB2" w:rsidRPr="006A3F35" w:rsidRDefault="00772EB2" w:rsidP="006A3F35">
            <w:pPr>
              <w:numPr>
                <w:ilvl w:val="1"/>
                <w:numId w:val="17"/>
              </w:numPr>
              <w:tabs>
                <w:tab w:val="left" w:pos="176"/>
              </w:tabs>
              <w:spacing w:after="0"/>
              <w:ind w:left="-57" w:right="-57" w:firstLine="0"/>
              <w:contextualSpacing/>
              <w:jc w:val="both"/>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 xml:space="preserve">aktivlərin </w:t>
            </w:r>
          </w:p>
          <w:p w14:paraId="2926082A" w14:textId="0EC64C6E" w:rsidR="00772EB2" w:rsidRPr="006A3F35" w:rsidRDefault="00772EB2" w:rsidP="006A3F35">
            <w:pPr>
              <w:tabs>
                <w:tab w:val="left" w:pos="176"/>
              </w:tabs>
              <w:spacing w:after="0"/>
              <w:ind w:left="-57" w:right="-57"/>
              <w:contextualSpacing/>
              <w:jc w:val="both"/>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(sətir 2/sət 4)</w:t>
            </w:r>
            <w:r w:rsidRPr="006A3F35">
              <w:rPr>
                <w:rFonts w:eastAsia="Calibri" w:cs="Times New Roman"/>
                <w:color w:val="000000" w:themeColor="text1"/>
                <w:sz w:val="20"/>
                <w:szCs w:val="20"/>
                <w:lang w:val="az-Latn-AZ" w:eastAsia="ja-JP"/>
              </w:rPr>
              <w:sym w:font="Symbol" w:char="F0D7"/>
            </w:r>
            <w:r w:rsidRPr="006A3F35">
              <w:rPr>
                <w:rFonts w:eastAsia="Calibri" w:cs="Times New Roman"/>
                <w:color w:val="000000" w:themeColor="text1"/>
                <w:sz w:val="20"/>
                <w:szCs w:val="20"/>
                <w:lang w:val="az-Latn-AZ" w:eastAsia="ja-JP"/>
              </w:rPr>
              <w:t>100</w:t>
            </w:r>
          </w:p>
        </w:tc>
        <w:tc>
          <w:tcPr>
            <w:tcW w:w="661" w:type="dxa"/>
            <w:tcBorders>
              <w:top w:val="single" w:sz="4" w:space="0" w:color="auto"/>
              <w:left w:val="single" w:sz="4" w:space="0" w:color="auto"/>
              <w:bottom w:val="single" w:sz="4" w:space="0" w:color="auto"/>
              <w:right w:val="single" w:sz="4" w:space="0" w:color="auto"/>
            </w:tcBorders>
            <w:vAlign w:val="center"/>
          </w:tcPr>
          <w:p w14:paraId="510B7995" w14:textId="57EF11E6" w:rsidR="00772EB2" w:rsidRPr="006A3F35" w:rsidRDefault="00772EB2" w:rsidP="006A3F35">
            <w:pPr>
              <w:tabs>
                <w:tab w:val="left" w:pos="567"/>
              </w:tabs>
              <w:spacing w:after="0"/>
              <w:ind w:left="-57" w:right="-57"/>
              <w:jc w:val="center"/>
              <w:rPr>
                <w:rFonts w:cs="Times New Roman"/>
                <w:color w:val="000000" w:themeColor="text1"/>
                <w:sz w:val="20"/>
                <w:szCs w:val="20"/>
                <w:lang w:val="az-Latn-AZ" w:eastAsia="ja-JP"/>
              </w:rPr>
            </w:pPr>
            <w:r w:rsidRPr="006A3F35">
              <w:rPr>
                <w:rFonts w:cs="Times New Roman"/>
                <w:color w:val="000000" w:themeColor="text1"/>
                <w:sz w:val="20"/>
                <w:szCs w:val="20"/>
                <w:lang w:val="az-Latn-AZ" w:eastAsia="ja-JP"/>
              </w:rPr>
              <w:t>%</w:t>
            </w:r>
          </w:p>
          <w:p w14:paraId="1EAA06B9" w14:textId="77777777" w:rsidR="00772EB2" w:rsidRPr="006A3F35" w:rsidRDefault="00772EB2" w:rsidP="006A3F35">
            <w:pPr>
              <w:spacing w:after="0"/>
              <w:ind w:left="-57" w:right="-57"/>
              <w:jc w:val="center"/>
              <w:rPr>
                <w:rFonts w:cs="Times New Roman"/>
                <w:color w:val="000000" w:themeColor="text1"/>
                <w:sz w:val="20"/>
                <w:szCs w:val="20"/>
                <w:lang w:val="az-Latn-AZ" w:eastAsia="ja-JP"/>
              </w:rPr>
            </w:pPr>
          </w:p>
          <w:p w14:paraId="3314059B" w14:textId="6C2D3DD5" w:rsidR="00772EB2" w:rsidRPr="006A3F35" w:rsidRDefault="00772EB2" w:rsidP="006A3F35">
            <w:pPr>
              <w:spacing w:after="0"/>
              <w:ind w:left="-57" w:right="-57"/>
              <w:jc w:val="center"/>
              <w:rPr>
                <w:rFonts w:cs="Times New Roman"/>
                <w:color w:val="000000" w:themeColor="text1"/>
                <w:sz w:val="20"/>
                <w:szCs w:val="20"/>
                <w:lang w:val="az-Latn-AZ" w:eastAsia="ja-JP"/>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227D6B0" w14:textId="15C95D3D"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D63ED6F" w14:textId="0405AEB9"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45</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D98B0D0" w14:textId="4EB8AD61"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46</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5C3EE35" w14:textId="1F774D8E"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8964E81" w14:textId="31BB5BDB"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16</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0</w:t>
            </w:r>
          </w:p>
        </w:tc>
      </w:tr>
      <w:tr w:rsidR="0070581A" w:rsidRPr="006A3F35" w14:paraId="6484C126" w14:textId="77777777" w:rsidTr="00DC4249">
        <w:trPr>
          <w:trHeight w:val="20"/>
        </w:trPr>
        <w:tc>
          <w:tcPr>
            <w:tcW w:w="496" w:type="dxa"/>
            <w:vMerge/>
            <w:tcBorders>
              <w:left w:val="single" w:sz="4" w:space="0" w:color="auto"/>
              <w:right w:val="single" w:sz="4" w:space="0" w:color="auto"/>
            </w:tcBorders>
            <w:shd w:val="clear" w:color="auto" w:fill="auto"/>
            <w:vAlign w:val="center"/>
          </w:tcPr>
          <w:p w14:paraId="0DFC3A58" w14:textId="77777777" w:rsidR="00772EB2" w:rsidRPr="006A3F35" w:rsidRDefault="00772EB2" w:rsidP="006A3F35">
            <w:pPr>
              <w:spacing w:after="0"/>
              <w:ind w:left="-57" w:right="-57"/>
              <w:jc w:val="center"/>
              <w:rPr>
                <w:rFonts w:cs="Times New Roman"/>
                <w:color w:val="000000" w:themeColor="text1"/>
                <w:sz w:val="20"/>
                <w:szCs w:val="20"/>
                <w:lang w:val="az-Latn-AZ"/>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1742E760" w14:textId="77777777" w:rsidR="00772EB2" w:rsidRPr="006A3F35" w:rsidRDefault="00772EB2" w:rsidP="006A3F35">
            <w:pPr>
              <w:numPr>
                <w:ilvl w:val="1"/>
                <w:numId w:val="17"/>
              </w:numPr>
              <w:tabs>
                <w:tab w:val="left" w:pos="176"/>
              </w:tabs>
              <w:spacing w:after="0"/>
              <w:ind w:left="-57" w:right="-57" w:firstLine="0"/>
              <w:contextualSpacing/>
              <w:jc w:val="both"/>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 xml:space="preserve">cari aktivlərin </w:t>
            </w:r>
          </w:p>
          <w:p w14:paraId="2056E9C2" w14:textId="0E37B25D" w:rsidR="00772EB2" w:rsidRPr="006A3F35" w:rsidRDefault="00772EB2" w:rsidP="006A3F35">
            <w:pPr>
              <w:tabs>
                <w:tab w:val="left" w:pos="176"/>
              </w:tabs>
              <w:spacing w:after="0"/>
              <w:ind w:left="-57" w:right="-57"/>
              <w:contextualSpacing/>
              <w:jc w:val="both"/>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(sət 2/sət 3)</w:t>
            </w:r>
            <w:r w:rsidRPr="006A3F35">
              <w:rPr>
                <w:rFonts w:eastAsia="Calibri" w:cs="Times New Roman"/>
                <w:color w:val="000000" w:themeColor="text1"/>
                <w:sz w:val="20"/>
                <w:szCs w:val="20"/>
                <w:lang w:val="az-Latn-AZ" w:eastAsia="ja-JP"/>
              </w:rPr>
              <w:sym w:font="Symbol" w:char="F0D7"/>
            </w:r>
            <w:r w:rsidRPr="006A3F35">
              <w:rPr>
                <w:rFonts w:eastAsia="Calibri" w:cs="Times New Roman"/>
                <w:color w:val="000000" w:themeColor="text1"/>
                <w:sz w:val="20"/>
                <w:szCs w:val="20"/>
                <w:lang w:val="az-Latn-AZ" w:eastAsia="ja-JP"/>
              </w:rPr>
              <w:t>100</w:t>
            </w:r>
          </w:p>
        </w:tc>
        <w:tc>
          <w:tcPr>
            <w:tcW w:w="661" w:type="dxa"/>
            <w:tcBorders>
              <w:top w:val="single" w:sz="4" w:space="0" w:color="auto"/>
              <w:left w:val="single" w:sz="4" w:space="0" w:color="auto"/>
              <w:bottom w:val="single" w:sz="4" w:space="0" w:color="auto"/>
              <w:right w:val="single" w:sz="4" w:space="0" w:color="auto"/>
            </w:tcBorders>
            <w:vAlign w:val="center"/>
          </w:tcPr>
          <w:p w14:paraId="415287C3" w14:textId="67621FBA" w:rsidR="00772EB2" w:rsidRPr="006A3F35" w:rsidRDefault="00772EB2" w:rsidP="006A3F35">
            <w:pPr>
              <w:tabs>
                <w:tab w:val="left" w:pos="567"/>
              </w:tabs>
              <w:spacing w:after="0"/>
              <w:ind w:left="-57" w:right="-57"/>
              <w:jc w:val="center"/>
              <w:rPr>
                <w:rFonts w:cs="Times New Roman"/>
                <w:color w:val="000000" w:themeColor="text1"/>
                <w:sz w:val="20"/>
                <w:szCs w:val="20"/>
                <w:lang w:val="az-Latn-AZ" w:eastAsia="ja-JP"/>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62F2297" w14:textId="59A1694A"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49</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94EB573" w14:textId="05C89FC5"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48</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3</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B93D844" w14:textId="3DCCA42E"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50</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2</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1DC7A3B" w14:textId="471D3DBF"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62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249CE87" w14:textId="01035EE9"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23</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7</w:t>
            </w:r>
          </w:p>
        </w:tc>
      </w:tr>
      <w:tr w:rsidR="0070581A" w:rsidRPr="006A3F35" w14:paraId="3E8E35E2" w14:textId="77777777" w:rsidTr="00DC4249">
        <w:trPr>
          <w:trHeight w:val="20"/>
        </w:trPr>
        <w:tc>
          <w:tcPr>
            <w:tcW w:w="496" w:type="dxa"/>
            <w:vMerge/>
            <w:tcBorders>
              <w:left w:val="single" w:sz="4" w:space="0" w:color="auto"/>
              <w:right w:val="single" w:sz="4" w:space="0" w:color="auto"/>
            </w:tcBorders>
            <w:shd w:val="clear" w:color="auto" w:fill="auto"/>
            <w:vAlign w:val="center"/>
          </w:tcPr>
          <w:p w14:paraId="19A69F89" w14:textId="77777777" w:rsidR="00772EB2" w:rsidRPr="006A3F35" w:rsidRDefault="00772EB2" w:rsidP="006A3F35">
            <w:pPr>
              <w:spacing w:after="0"/>
              <w:ind w:left="-57" w:right="-57"/>
              <w:jc w:val="center"/>
              <w:rPr>
                <w:rFonts w:cs="Times New Roman"/>
                <w:color w:val="000000" w:themeColor="text1"/>
                <w:sz w:val="20"/>
                <w:szCs w:val="20"/>
                <w:lang w:val="az-Latn-AZ"/>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342A1489" w14:textId="1D298B93" w:rsidR="00772EB2" w:rsidRPr="006A3F35" w:rsidRDefault="00772EB2" w:rsidP="006A3F35">
            <w:pPr>
              <w:numPr>
                <w:ilvl w:val="1"/>
                <w:numId w:val="17"/>
              </w:numPr>
              <w:tabs>
                <w:tab w:val="left" w:pos="176"/>
              </w:tabs>
              <w:spacing w:after="0"/>
              <w:ind w:left="-57" w:right="-57" w:firstLine="0"/>
              <w:contextualSpacing/>
              <w:jc w:val="both"/>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reallaşdırılmış</w:t>
            </w:r>
            <w:r w:rsidR="00AA61FF" w:rsidRPr="006A3F35">
              <w:rPr>
                <w:rFonts w:eastAsia="Calibri" w:cs="Times New Roman"/>
                <w:color w:val="000000" w:themeColor="text1"/>
                <w:sz w:val="20"/>
                <w:szCs w:val="20"/>
                <w:lang w:val="az-Latn-AZ" w:eastAsia="ja-JP"/>
              </w:rPr>
              <w:t xml:space="preserve"> </w:t>
            </w:r>
            <w:r w:rsidRPr="006A3F35">
              <w:rPr>
                <w:rFonts w:eastAsia="Calibri" w:cs="Times New Roman"/>
                <w:color w:val="000000" w:themeColor="text1"/>
                <w:sz w:val="20"/>
                <w:szCs w:val="20"/>
                <w:lang w:val="az-Latn-AZ" w:eastAsia="ja-JP"/>
              </w:rPr>
              <w:t xml:space="preserve">məhsulun </w:t>
            </w:r>
          </w:p>
          <w:p w14:paraId="2842FC00" w14:textId="1ABA378E" w:rsidR="00772EB2" w:rsidRPr="006A3F35" w:rsidRDefault="00772EB2" w:rsidP="006A3F35">
            <w:pPr>
              <w:tabs>
                <w:tab w:val="left" w:pos="176"/>
              </w:tabs>
              <w:spacing w:after="0"/>
              <w:ind w:left="-57" w:right="-57"/>
              <w:contextualSpacing/>
              <w:jc w:val="both"/>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(sət 2/sət 7)</w:t>
            </w:r>
            <w:r w:rsidRPr="006A3F35">
              <w:rPr>
                <w:rFonts w:eastAsia="Calibri" w:cs="Times New Roman"/>
                <w:color w:val="000000" w:themeColor="text1"/>
                <w:sz w:val="20"/>
                <w:szCs w:val="20"/>
                <w:lang w:val="az-Latn-AZ" w:eastAsia="ja-JP"/>
              </w:rPr>
              <w:sym w:font="Symbol" w:char="F0D7"/>
            </w:r>
            <w:r w:rsidRPr="006A3F35">
              <w:rPr>
                <w:rFonts w:eastAsia="Calibri" w:cs="Times New Roman"/>
                <w:color w:val="000000" w:themeColor="text1"/>
                <w:sz w:val="20"/>
                <w:szCs w:val="20"/>
                <w:lang w:val="az-Latn-AZ" w:eastAsia="ja-JP"/>
              </w:rPr>
              <w:t>100</w:t>
            </w:r>
          </w:p>
        </w:tc>
        <w:tc>
          <w:tcPr>
            <w:tcW w:w="661" w:type="dxa"/>
            <w:tcBorders>
              <w:top w:val="single" w:sz="4" w:space="0" w:color="auto"/>
              <w:left w:val="single" w:sz="4" w:space="0" w:color="auto"/>
              <w:bottom w:val="single" w:sz="4" w:space="0" w:color="auto"/>
              <w:right w:val="single" w:sz="4" w:space="0" w:color="auto"/>
            </w:tcBorders>
            <w:vAlign w:val="center"/>
          </w:tcPr>
          <w:p w14:paraId="2CCA4C71" w14:textId="2F209F09" w:rsidR="00772EB2" w:rsidRPr="006A3F35" w:rsidRDefault="00772EB2" w:rsidP="006A3F35">
            <w:pPr>
              <w:spacing w:after="0"/>
              <w:ind w:left="-57" w:right="-57"/>
              <w:jc w:val="center"/>
              <w:rPr>
                <w:rFonts w:cs="Times New Roman"/>
                <w:color w:val="000000" w:themeColor="text1"/>
                <w:sz w:val="20"/>
                <w:szCs w:val="20"/>
                <w:lang w:val="az-Latn-AZ" w:eastAsia="ja-JP"/>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7E3469E" w14:textId="620308A5"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14</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51904C0" w14:textId="5852EFA8"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11</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7</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BD7FC0F" w14:textId="56487CA3"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10</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7EDC223" w14:textId="280EDB49"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64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73D87C3" w14:textId="74F9C0A9"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10</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1</w:t>
            </w:r>
          </w:p>
        </w:tc>
      </w:tr>
      <w:tr w:rsidR="0070581A" w:rsidRPr="006A3F35" w14:paraId="1C857705" w14:textId="77777777" w:rsidTr="00DC4249">
        <w:trPr>
          <w:trHeight w:val="20"/>
        </w:trPr>
        <w:tc>
          <w:tcPr>
            <w:tcW w:w="496" w:type="dxa"/>
            <w:vMerge/>
            <w:tcBorders>
              <w:left w:val="single" w:sz="4" w:space="0" w:color="auto"/>
              <w:bottom w:val="single" w:sz="4" w:space="0" w:color="auto"/>
              <w:right w:val="single" w:sz="4" w:space="0" w:color="auto"/>
            </w:tcBorders>
            <w:shd w:val="clear" w:color="auto" w:fill="auto"/>
            <w:vAlign w:val="center"/>
          </w:tcPr>
          <w:p w14:paraId="24EBB8E4" w14:textId="77777777" w:rsidR="00772EB2" w:rsidRPr="006A3F35" w:rsidRDefault="00772EB2" w:rsidP="006A3F35">
            <w:pPr>
              <w:spacing w:after="0"/>
              <w:ind w:left="-57" w:right="-57"/>
              <w:jc w:val="center"/>
              <w:rPr>
                <w:rFonts w:cs="Times New Roman"/>
                <w:color w:val="000000" w:themeColor="text1"/>
                <w:sz w:val="20"/>
                <w:szCs w:val="20"/>
                <w:lang w:val="az-Latn-AZ"/>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59CDE193" w14:textId="77777777" w:rsidR="00772EB2" w:rsidRPr="006A3F35" w:rsidRDefault="00772EB2" w:rsidP="006A3F35">
            <w:pPr>
              <w:tabs>
                <w:tab w:val="left" w:pos="176"/>
              </w:tabs>
              <w:spacing w:after="0"/>
              <w:ind w:left="-57" w:right="-57"/>
              <w:contextualSpacing/>
              <w:jc w:val="both"/>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 xml:space="preserve">xərclərin </w:t>
            </w:r>
          </w:p>
          <w:p w14:paraId="0220CFB5" w14:textId="4A539ACB" w:rsidR="00772EB2" w:rsidRPr="006A3F35" w:rsidRDefault="00772EB2" w:rsidP="006A3F35">
            <w:pPr>
              <w:tabs>
                <w:tab w:val="left" w:pos="567"/>
              </w:tabs>
              <w:spacing w:after="0"/>
              <w:ind w:left="-57" w:right="-57"/>
              <w:jc w:val="both"/>
              <w:rPr>
                <w:rFonts w:eastAsia="Calibri" w:cs="Times New Roman"/>
                <w:color w:val="000000" w:themeColor="text1"/>
                <w:sz w:val="20"/>
                <w:szCs w:val="20"/>
                <w:lang w:val="az-Latn-AZ" w:eastAsia="ja-JP"/>
              </w:rPr>
            </w:pPr>
            <w:r w:rsidRPr="006A3F35">
              <w:rPr>
                <w:rFonts w:eastAsia="Calibri" w:cs="Times New Roman"/>
                <w:color w:val="000000" w:themeColor="text1"/>
                <w:sz w:val="20"/>
                <w:szCs w:val="20"/>
                <w:lang w:val="az-Latn-AZ" w:eastAsia="ja-JP"/>
              </w:rPr>
              <w:t>(sət 2/sət 8)</w:t>
            </w:r>
            <w:r w:rsidRPr="006A3F35">
              <w:rPr>
                <w:rFonts w:eastAsia="Calibri" w:cs="Times New Roman"/>
                <w:color w:val="000000" w:themeColor="text1"/>
                <w:sz w:val="20"/>
                <w:szCs w:val="20"/>
                <w:lang w:val="az-Latn-AZ" w:eastAsia="ja-JP"/>
              </w:rPr>
              <w:sym w:font="Symbol" w:char="F0D7"/>
            </w:r>
            <w:r w:rsidRPr="006A3F35">
              <w:rPr>
                <w:rFonts w:eastAsia="Calibri" w:cs="Times New Roman"/>
                <w:color w:val="000000" w:themeColor="text1"/>
                <w:sz w:val="20"/>
                <w:szCs w:val="20"/>
                <w:lang w:val="az-Latn-AZ" w:eastAsia="ja-JP"/>
              </w:rPr>
              <w:t>100</w:t>
            </w:r>
          </w:p>
        </w:tc>
        <w:tc>
          <w:tcPr>
            <w:tcW w:w="661" w:type="dxa"/>
            <w:tcBorders>
              <w:top w:val="single" w:sz="4" w:space="0" w:color="auto"/>
              <w:left w:val="single" w:sz="4" w:space="0" w:color="auto"/>
              <w:bottom w:val="single" w:sz="4" w:space="0" w:color="auto"/>
              <w:right w:val="single" w:sz="4" w:space="0" w:color="auto"/>
            </w:tcBorders>
            <w:vAlign w:val="center"/>
          </w:tcPr>
          <w:p w14:paraId="3FCD142B" w14:textId="3A68052D" w:rsidR="00772EB2" w:rsidRPr="006A3F35" w:rsidRDefault="00772EB2" w:rsidP="006A3F35">
            <w:pPr>
              <w:tabs>
                <w:tab w:val="left" w:pos="567"/>
              </w:tabs>
              <w:spacing w:after="0"/>
              <w:ind w:left="-57" w:right="-57"/>
              <w:jc w:val="center"/>
              <w:rPr>
                <w:rFonts w:cs="Times New Roman"/>
                <w:color w:val="000000" w:themeColor="text1"/>
                <w:sz w:val="20"/>
                <w:szCs w:val="20"/>
                <w:lang w:val="az-Latn-AZ" w:eastAsia="ja-JP"/>
              </w:rPr>
            </w:pPr>
            <w:r w:rsidRPr="006A3F35">
              <w:rPr>
                <w:rFonts w:cs="Times New Roman"/>
                <w:color w:val="000000" w:themeColor="text1"/>
                <w:sz w:val="20"/>
                <w:szCs w:val="20"/>
                <w:lang w:val="az-Latn-AZ" w:eastAsia="ja-JP"/>
              </w:rPr>
              <w:t>-</w:t>
            </w:r>
            <w:r w:rsidRPr="006A3F35">
              <w:rPr>
                <w:rFonts w:cs="Times New Roman"/>
                <w:color w:val="000000" w:themeColor="text1"/>
                <w:sz w:val="20"/>
                <w:szCs w:val="20"/>
                <w:lang w:val="az-Latn-AZ" w:eastAsia="ja-JP"/>
              </w:rPr>
              <w:sym w:font="Symbol" w:char="F0B2"/>
            </w:r>
            <w:r w:rsidRPr="006A3F35">
              <w:rPr>
                <w:rFonts w:cs="Times New Roman"/>
                <w:color w:val="000000" w:themeColor="text1"/>
                <w:sz w:val="20"/>
                <w:szCs w:val="20"/>
                <w:lang w:val="az-Latn-AZ" w:eastAsia="ja-JP"/>
              </w:rPr>
              <w:t>-</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98B7F0E" w14:textId="36AA0549"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21</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79606DD" w14:textId="231B75F0"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19</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19230C4" w14:textId="454BA0C2"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18</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8</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06598EF" w14:textId="5271735A"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2</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73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4A8D879" w14:textId="1F68524D" w:rsidR="00772EB2" w:rsidRPr="006A3F35" w:rsidRDefault="00772EB2" w:rsidP="006A3F35">
            <w:pPr>
              <w:spacing w:after="0"/>
              <w:ind w:left="-57" w:right="-57"/>
              <w:jc w:val="center"/>
              <w:rPr>
                <w:rFonts w:cs="Times New Roman"/>
                <w:color w:val="000000" w:themeColor="text1"/>
                <w:sz w:val="20"/>
                <w:szCs w:val="20"/>
                <w:lang w:val="az-Latn-AZ"/>
              </w:rPr>
            </w:pPr>
            <w:r w:rsidRPr="006A3F35">
              <w:rPr>
                <w:rFonts w:cs="Times New Roman"/>
                <w:color w:val="000000" w:themeColor="text1"/>
                <w:sz w:val="20"/>
                <w:szCs w:val="20"/>
                <w:lang w:val="az-Latn-AZ"/>
              </w:rPr>
              <w:t>11</w:t>
            </w:r>
            <w:r w:rsidR="00506E3B" w:rsidRPr="006A3F35">
              <w:rPr>
                <w:rFonts w:cs="Times New Roman"/>
                <w:color w:val="000000" w:themeColor="text1"/>
                <w:sz w:val="20"/>
                <w:szCs w:val="20"/>
                <w:lang w:val="az-Latn-AZ"/>
              </w:rPr>
              <w:t>,</w:t>
            </w:r>
            <w:r w:rsidRPr="006A3F35">
              <w:rPr>
                <w:rFonts w:cs="Times New Roman"/>
                <w:color w:val="000000" w:themeColor="text1"/>
                <w:sz w:val="20"/>
                <w:szCs w:val="20"/>
                <w:lang w:val="az-Latn-AZ"/>
              </w:rPr>
              <w:t>5</w:t>
            </w:r>
          </w:p>
        </w:tc>
      </w:tr>
    </w:tbl>
    <w:p w14:paraId="39325908" w14:textId="77777777" w:rsidR="006A3F35" w:rsidRPr="006A3F35" w:rsidRDefault="006A3F35" w:rsidP="006A3F35">
      <w:pPr>
        <w:tabs>
          <w:tab w:val="left" w:pos="567"/>
        </w:tabs>
        <w:spacing w:after="0"/>
        <w:jc w:val="both"/>
        <w:rPr>
          <w:rFonts w:cs="Times New Roman"/>
          <w:i/>
          <w:color w:val="000000" w:themeColor="text1"/>
          <w:sz w:val="10"/>
          <w:szCs w:val="10"/>
          <w:lang w:val="az-Latn-AZ" w:eastAsia="ja-JP"/>
        </w:rPr>
      </w:pPr>
      <w:bookmarkStart w:id="6" w:name="_Hlk142751675"/>
    </w:p>
    <w:p w14:paraId="6ED35208" w14:textId="38A55172" w:rsidR="00B46931" w:rsidRPr="006A3F35" w:rsidRDefault="0097466F" w:rsidP="006A3F35">
      <w:pPr>
        <w:tabs>
          <w:tab w:val="left" w:pos="567"/>
        </w:tabs>
        <w:spacing w:after="0"/>
        <w:jc w:val="both"/>
        <w:rPr>
          <w:rFonts w:cs="Times New Roman"/>
          <w:i/>
          <w:color w:val="000000" w:themeColor="text1"/>
          <w:sz w:val="20"/>
          <w:szCs w:val="20"/>
          <w:lang w:val="az-Latn-AZ" w:eastAsia="ja-JP"/>
        </w:rPr>
      </w:pPr>
      <w:r w:rsidRPr="006A3F35">
        <w:rPr>
          <w:rFonts w:cs="Times New Roman"/>
          <w:i/>
          <w:color w:val="000000" w:themeColor="text1"/>
          <w:sz w:val="20"/>
          <w:szCs w:val="20"/>
          <w:lang w:val="az-Latn-AZ" w:eastAsia="ja-JP"/>
        </w:rPr>
        <w:t xml:space="preserve">Mənbə: </w:t>
      </w:r>
      <w:r w:rsidR="00B46931" w:rsidRPr="006A3F35">
        <w:rPr>
          <w:rFonts w:cs="Times New Roman"/>
          <w:i/>
          <w:color w:val="000000" w:themeColor="text1"/>
          <w:sz w:val="20"/>
          <w:szCs w:val="20"/>
          <w:lang w:val="az-Latn-AZ" w:eastAsia="ja-JP"/>
        </w:rPr>
        <w:t>Cədvəl “Neftqazmaş” ASC-nin materialları əsasında müəllif tərəfindən tərtib edilmişdir.</w:t>
      </w:r>
      <w:bookmarkEnd w:id="6"/>
    </w:p>
    <w:p w14:paraId="0B8A3640" w14:textId="77777777" w:rsidR="0044644B" w:rsidRPr="002235EB" w:rsidRDefault="0044644B" w:rsidP="002235EB">
      <w:pPr>
        <w:tabs>
          <w:tab w:val="left" w:pos="567"/>
        </w:tabs>
        <w:spacing w:after="0"/>
        <w:ind w:firstLine="284"/>
        <w:jc w:val="both"/>
        <w:rPr>
          <w:rFonts w:cs="Times New Roman"/>
          <w:color w:val="000000" w:themeColor="text1"/>
          <w:sz w:val="24"/>
          <w:szCs w:val="24"/>
          <w:lang w:val="az-Latn-AZ" w:eastAsia="ja-JP"/>
        </w:rPr>
      </w:pPr>
    </w:p>
    <w:p w14:paraId="06B444C7" w14:textId="77777777" w:rsidR="002F448B" w:rsidRPr="002235EB" w:rsidRDefault="002F448B" w:rsidP="002235EB">
      <w:pPr>
        <w:tabs>
          <w:tab w:val="left" w:pos="284"/>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Belə ki, fikrimizcə, “İqtisadi potensial” ümumiləşdirici göstərici olmaqla özündə aşağıdakıları birləşdirir. “İqtisadi potensial – bu, istehsal, maliyyə, bazar potensialını birləşdirməklə, texniki-texnoloji, innovasiya, təbii resurs, əmək resursları, təşkilatı və informasiya potensialını; maliyyə resurslarının cəlb edilməsi, investisiya və mənfəətin alınması potensialını; istehsal amillərinin cəlb edilməsi və məhsulun reallaşdırılması potensialını” özündə cəm edir. “İqtisadi potensiala” verdiyimiz bu tərif, müəssisənin dayanıqlığının inkişafı baxımından, onun bu istiqamətdə atacağı addımları nəzərdə tutur.</w:t>
      </w:r>
    </w:p>
    <w:p w14:paraId="01B514FF" w14:textId="5B1336F6" w:rsidR="00466E62" w:rsidRPr="002235EB" w:rsidRDefault="00466E62" w:rsidP="002235EB">
      <w:pPr>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Tədqiq etdiyimiz hər üç ASC üçün, onların potensialını xarakterizə edən bəzi göstəricilərin təhlili yerinə yetirilmişdir. Burada isə ancaq “Neftqazmaş” ASC-i üçün bu göstəricilər verilmişdir (cədvəl 2).</w:t>
      </w:r>
      <w:r w:rsidR="00C10EC9" w:rsidRPr="002235EB">
        <w:rPr>
          <w:rFonts w:cs="Times New Roman"/>
          <w:bCs/>
          <w:color w:val="000000" w:themeColor="text1"/>
          <w:sz w:val="24"/>
          <w:szCs w:val="24"/>
          <w:lang w:val="az-Latn-AZ" w:eastAsia="ja-JP"/>
        </w:rPr>
        <w:t xml:space="preserve"> </w:t>
      </w:r>
    </w:p>
    <w:p w14:paraId="55BFA132" w14:textId="77777777" w:rsidR="00FD0618" w:rsidRDefault="00FD0618" w:rsidP="002235EB">
      <w:pPr>
        <w:spacing w:after="0"/>
        <w:ind w:firstLine="284"/>
        <w:jc w:val="right"/>
        <w:rPr>
          <w:rFonts w:cs="Times New Roman"/>
          <w:b/>
          <w:color w:val="000000" w:themeColor="text1"/>
          <w:sz w:val="24"/>
          <w:szCs w:val="24"/>
          <w:lang w:val="az-Latn-AZ" w:eastAsia="ja-JP"/>
        </w:rPr>
      </w:pPr>
    </w:p>
    <w:p w14:paraId="6EAAB66F" w14:textId="1D9E1CB2" w:rsidR="00466E62" w:rsidRPr="002235EB" w:rsidRDefault="00466E62" w:rsidP="002235EB">
      <w:pPr>
        <w:spacing w:after="0"/>
        <w:ind w:firstLine="284"/>
        <w:jc w:val="right"/>
        <w:rPr>
          <w:rFonts w:cs="Times New Roman"/>
          <w:b/>
          <w:color w:val="000000" w:themeColor="text1"/>
          <w:sz w:val="24"/>
          <w:szCs w:val="24"/>
          <w:lang w:val="az-Latn-AZ" w:eastAsia="ja-JP"/>
        </w:rPr>
      </w:pPr>
      <w:r w:rsidRPr="002235EB">
        <w:rPr>
          <w:rFonts w:cs="Times New Roman"/>
          <w:b/>
          <w:color w:val="000000" w:themeColor="text1"/>
          <w:sz w:val="24"/>
          <w:szCs w:val="24"/>
          <w:lang w:val="az-Latn-AZ" w:eastAsia="ja-JP"/>
        </w:rPr>
        <w:t>Cədvəl 2.</w:t>
      </w:r>
    </w:p>
    <w:p w14:paraId="1952ADE5" w14:textId="482DD022" w:rsidR="00466E62" w:rsidRDefault="00466E62" w:rsidP="002235EB">
      <w:pPr>
        <w:spacing w:after="0"/>
        <w:ind w:firstLine="284"/>
        <w:jc w:val="center"/>
        <w:rPr>
          <w:rFonts w:cs="Times New Roman"/>
          <w:b/>
          <w:sz w:val="24"/>
          <w:szCs w:val="24"/>
          <w:lang w:val="az-Latn-AZ"/>
        </w:rPr>
      </w:pPr>
      <w:r w:rsidRPr="002235EB">
        <w:rPr>
          <w:rFonts w:cs="Times New Roman"/>
          <w:b/>
          <w:bCs/>
          <w:sz w:val="24"/>
          <w:szCs w:val="24"/>
          <w:lang w:val="az-Latn-AZ" w:eastAsia="ja-JP"/>
        </w:rPr>
        <w:t>“Neftqazmaş” ASC-nin</w:t>
      </w:r>
      <w:r w:rsidRPr="002235EB">
        <w:rPr>
          <w:rFonts w:cs="Times New Roman"/>
          <w:sz w:val="24"/>
          <w:szCs w:val="24"/>
          <w:lang w:val="az-Latn-AZ" w:eastAsia="ja-JP"/>
        </w:rPr>
        <w:t xml:space="preserve"> </w:t>
      </w:r>
      <w:r w:rsidRPr="002235EB">
        <w:rPr>
          <w:rFonts w:cs="Times New Roman"/>
          <w:b/>
          <w:sz w:val="24"/>
          <w:szCs w:val="24"/>
          <w:lang w:val="az-Latn-AZ"/>
        </w:rPr>
        <w:t>potensialı xarakterizə edən bəzi göstəricilər</w:t>
      </w:r>
    </w:p>
    <w:p w14:paraId="20968B2F" w14:textId="77777777" w:rsidR="00FD0618" w:rsidRPr="00FD0618" w:rsidRDefault="00FD0618" w:rsidP="002235EB">
      <w:pPr>
        <w:spacing w:after="0"/>
        <w:ind w:firstLine="284"/>
        <w:jc w:val="center"/>
        <w:rPr>
          <w:rFonts w:cs="Times New Roman"/>
          <w:b/>
          <w:sz w:val="10"/>
          <w:szCs w:val="10"/>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5"/>
        <w:gridCol w:w="914"/>
        <w:gridCol w:w="788"/>
        <w:gridCol w:w="1055"/>
        <w:gridCol w:w="709"/>
        <w:gridCol w:w="992"/>
        <w:gridCol w:w="873"/>
      </w:tblGrid>
      <w:tr w:rsidR="00466E62" w:rsidRPr="006A3F35" w14:paraId="01093321" w14:textId="77777777" w:rsidTr="00FD0618">
        <w:trPr>
          <w:cantSplit/>
          <w:trHeight w:val="1817"/>
        </w:trPr>
        <w:tc>
          <w:tcPr>
            <w:tcW w:w="534" w:type="dxa"/>
            <w:shd w:val="clear" w:color="auto" w:fill="auto"/>
            <w:vAlign w:val="center"/>
          </w:tcPr>
          <w:p w14:paraId="13E5D727" w14:textId="77777777" w:rsidR="00466E62" w:rsidRPr="006A3F35" w:rsidRDefault="00466E62" w:rsidP="006A3F35">
            <w:pPr>
              <w:spacing w:after="0"/>
              <w:ind w:left="-57" w:right="-57"/>
              <w:jc w:val="center"/>
              <w:rPr>
                <w:rFonts w:cs="Times New Roman"/>
                <w:sz w:val="20"/>
                <w:szCs w:val="20"/>
                <w:lang w:val="az-Latn-AZ"/>
              </w:rPr>
            </w:pPr>
            <w:bookmarkStart w:id="7" w:name="_Hlk146754408"/>
            <w:r w:rsidRPr="006A3F35">
              <w:rPr>
                <w:rFonts w:cs="Times New Roman"/>
                <w:sz w:val="20"/>
                <w:szCs w:val="20"/>
                <w:lang w:val="az-Latn-AZ"/>
              </w:rPr>
              <w:t>Sıra №-si</w:t>
            </w:r>
          </w:p>
        </w:tc>
        <w:tc>
          <w:tcPr>
            <w:tcW w:w="815" w:type="dxa"/>
            <w:shd w:val="clear" w:color="auto" w:fill="auto"/>
            <w:textDirection w:val="btLr"/>
            <w:vAlign w:val="center"/>
          </w:tcPr>
          <w:p w14:paraId="6EA28422" w14:textId="77777777" w:rsidR="00FD0618"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Məhsul istehsalı,</w:t>
            </w:r>
          </w:p>
          <w:p w14:paraId="737BA60B" w14:textId="5368982B"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 xml:space="preserve"> min man.</w:t>
            </w:r>
          </w:p>
        </w:tc>
        <w:tc>
          <w:tcPr>
            <w:tcW w:w="914" w:type="dxa"/>
            <w:shd w:val="clear" w:color="auto" w:fill="auto"/>
            <w:textDirection w:val="btLr"/>
            <w:vAlign w:val="center"/>
          </w:tcPr>
          <w:p w14:paraId="699DDAA5"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İlin sonuna əsas fondların dəyəri, min man.</w:t>
            </w:r>
          </w:p>
        </w:tc>
        <w:tc>
          <w:tcPr>
            <w:tcW w:w="788" w:type="dxa"/>
            <w:shd w:val="clear" w:color="auto" w:fill="auto"/>
            <w:textDirection w:val="btLr"/>
            <w:vAlign w:val="center"/>
          </w:tcPr>
          <w:p w14:paraId="75CD65F8" w14:textId="77777777" w:rsidR="00FD0618"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 xml:space="preserve">Dövriyyə fondları </w:t>
            </w:r>
          </w:p>
          <w:p w14:paraId="67D9E672" w14:textId="64D90CD0"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min man.</w:t>
            </w:r>
          </w:p>
        </w:tc>
        <w:tc>
          <w:tcPr>
            <w:tcW w:w="1055" w:type="dxa"/>
            <w:shd w:val="clear" w:color="auto" w:fill="auto"/>
            <w:textDirection w:val="btLr"/>
            <w:vAlign w:val="center"/>
          </w:tcPr>
          <w:p w14:paraId="3E69C96E" w14:textId="77777777" w:rsidR="00FD0618"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 xml:space="preserve">Əsas və dövriyyə fondlarının cəmi, </w:t>
            </w:r>
          </w:p>
          <w:p w14:paraId="2D6AA2F2" w14:textId="6E90A729"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min man.</w:t>
            </w:r>
          </w:p>
        </w:tc>
        <w:tc>
          <w:tcPr>
            <w:tcW w:w="709" w:type="dxa"/>
            <w:shd w:val="clear" w:color="auto" w:fill="auto"/>
            <w:textDirection w:val="btLr"/>
            <w:vAlign w:val="center"/>
          </w:tcPr>
          <w:p w14:paraId="6EF9D73B"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İşçilər sayı, nəfər</w:t>
            </w:r>
          </w:p>
        </w:tc>
        <w:tc>
          <w:tcPr>
            <w:tcW w:w="992" w:type="dxa"/>
            <w:shd w:val="clear" w:color="auto" w:fill="auto"/>
            <w:textDirection w:val="btLr"/>
            <w:vAlign w:val="center"/>
          </w:tcPr>
          <w:p w14:paraId="01C2F0EB"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Əmək məhsuldar</w:t>
            </w:r>
            <w:r w:rsidRPr="006A3F35">
              <w:rPr>
                <w:rFonts w:cs="Times New Roman"/>
                <w:sz w:val="20"/>
                <w:szCs w:val="20"/>
                <w:lang w:val="az-Latn-AZ"/>
              </w:rPr>
              <w:softHyphen/>
              <w:t>lığı min man./nəfər</w:t>
            </w:r>
          </w:p>
        </w:tc>
        <w:tc>
          <w:tcPr>
            <w:tcW w:w="873" w:type="dxa"/>
            <w:shd w:val="clear" w:color="auto" w:fill="auto"/>
            <w:textDirection w:val="btLr"/>
            <w:vAlign w:val="center"/>
          </w:tcPr>
          <w:p w14:paraId="00E0F9AF" w14:textId="77777777" w:rsidR="00FD0618"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 xml:space="preserve">Fondverimi min </w:t>
            </w:r>
          </w:p>
          <w:p w14:paraId="7350E25E" w14:textId="0FDA2C10" w:rsidR="00466E62" w:rsidRPr="006A3F35" w:rsidRDefault="00466E62" w:rsidP="00FD0618">
            <w:pPr>
              <w:spacing w:after="0"/>
              <w:ind w:left="-57" w:right="-57"/>
              <w:jc w:val="center"/>
              <w:rPr>
                <w:rFonts w:cs="Times New Roman"/>
                <w:sz w:val="20"/>
                <w:szCs w:val="20"/>
                <w:lang w:val="az-Latn-AZ"/>
              </w:rPr>
            </w:pPr>
            <w:r w:rsidRPr="006A3F35">
              <w:rPr>
                <w:rFonts w:cs="Times New Roman"/>
                <w:sz w:val="20"/>
                <w:szCs w:val="20"/>
                <w:lang w:val="az-Latn-AZ"/>
              </w:rPr>
              <w:t>man. / man.</w:t>
            </w:r>
          </w:p>
        </w:tc>
      </w:tr>
      <w:bookmarkEnd w:id="7"/>
      <w:tr w:rsidR="00466E62" w:rsidRPr="006A3F35" w14:paraId="43D9C5D8" w14:textId="77777777" w:rsidTr="00FD0618">
        <w:trPr>
          <w:trHeight w:val="20"/>
        </w:trPr>
        <w:tc>
          <w:tcPr>
            <w:tcW w:w="534" w:type="dxa"/>
            <w:shd w:val="clear" w:color="auto" w:fill="auto"/>
            <w:vAlign w:val="center"/>
          </w:tcPr>
          <w:p w14:paraId="58FB1995"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2016</w:t>
            </w:r>
          </w:p>
        </w:tc>
        <w:tc>
          <w:tcPr>
            <w:tcW w:w="815" w:type="dxa"/>
            <w:shd w:val="clear" w:color="auto" w:fill="auto"/>
            <w:vAlign w:val="center"/>
          </w:tcPr>
          <w:p w14:paraId="3411437F" w14:textId="596F7658"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3113</w:t>
            </w:r>
            <w:r w:rsidR="00C10EC9" w:rsidRPr="006A3F35">
              <w:rPr>
                <w:rFonts w:cs="Times New Roman"/>
                <w:sz w:val="20"/>
                <w:szCs w:val="20"/>
                <w:lang w:val="az-Latn-AZ"/>
              </w:rPr>
              <w:t>,</w:t>
            </w:r>
            <w:r w:rsidRPr="006A3F35">
              <w:rPr>
                <w:rFonts w:cs="Times New Roman"/>
                <w:sz w:val="20"/>
                <w:szCs w:val="20"/>
                <w:lang w:val="az-Latn-AZ"/>
              </w:rPr>
              <w:t>46</w:t>
            </w:r>
          </w:p>
        </w:tc>
        <w:tc>
          <w:tcPr>
            <w:tcW w:w="914" w:type="dxa"/>
            <w:shd w:val="clear" w:color="auto" w:fill="auto"/>
            <w:vAlign w:val="center"/>
          </w:tcPr>
          <w:p w14:paraId="15572054" w14:textId="643CB7D0"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915</w:t>
            </w:r>
            <w:r w:rsidR="00C10EC9" w:rsidRPr="006A3F35">
              <w:rPr>
                <w:rFonts w:cs="Times New Roman"/>
                <w:sz w:val="20"/>
                <w:szCs w:val="20"/>
                <w:lang w:val="az-Latn-AZ"/>
              </w:rPr>
              <w:t>,</w:t>
            </w:r>
            <w:r w:rsidRPr="006A3F35">
              <w:rPr>
                <w:rFonts w:cs="Times New Roman"/>
                <w:sz w:val="20"/>
                <w:szCs w:val="20"/>
                <w:lang w:val="az-Latn-AZ"/>
              </w:rPr>
              <w:t>1</w:t>
            </w:r>
          </w:p>
        </w:tc>
        <w:tc>
          <w:tcPr>
            <w:tcW w:w="788" w:type="dxa"/>
            <w:shd w:val="clear" w:color="auto" w:fill="auto"/>
            <w:vAlign w:val="center"/>
          </w:tcPr>
          <w:p w14:paraId="4A7FEB0A" w14:textId="7EF9677A"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2066</w:t>
            </w:r>
            <w:r w:rsidR="00C10EC9" w:rsidRPr="006A3F35">
              <w:rPr>
                <w:rFonts w:cs="Times New Roman"/>
                <w:sz w:val="20"/>
                <w:szCs w:val="20"/>
                <w:lang w:val="az-Latn-AZ"/>
              </w:rPr>
              <w:t>,</w:t>
            </w:r>
            <w:r w:rsidRPr="006A3F35">
              <w:rPr>
                <w:rFonts w:cs="Times New Roman"/>
                <w:sz w:val="20"/>
                <w:szCs w:val="20"/>
                <w:lang w:val="az-Latn-AZ"/>
              </w:rPr>
              <w:t>42</w:t>
            </w:r>
          </w:p>
        </w:tc>
        <w:tc>
          <w:tcPr>
            <w:tcW w:w="1055" w:type="dxa"/>
            <w:shd w:val="clear" w:color="auto" w:fill="auto"/>
            <w:vAlign w:val="center"/>
          </w:tcPr>
          <w:p w14:paraId="2868C523" w14:textId="1B57F3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2981</w:t>
            </w:r>
            <w:r w:rsidR="00C10EC9" w:rsidRPr="006A3F35">
              <w:rPr>
                <w:rFonts w:cs="Times New Roman"/>
                <w:sz w:val="20"/>
                <w:szCs w:val="20"/>
                <w:lang w:val="az-Latn-AZ"/>
              </w:rPr>
              <w:t>,</w:t>
            </w:r>
            <w:r w:rsidRPr="006A3F35">
              <w:rPr>
                <w:rFonts w:cs="Times New Roman"/>
                <w:sz w:val="20"/>
                <w:szCs w:val="20"/>
                <w:lang w:val="az-Latn-AZ"/>
              </w:rPr>
              <w:t>52</w:t>
            </w:r>
          </w:p>
        </w:tc>
        <w:tc>
          <w:tcPr>
            <w:tcW w:w="709" w:type="dxa"/>
            <w:shd w:val="clear" w:color="auto" w:fill="auto"/>
            <w:vAlign w:val="center"/>
          </w:tcPr>
          <w:p w14:paraId="565F95C6"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146</w:t>
            </w:r>
          </w:p>
        </w:tc>
        <w:tc>
          <w:tcPr>
            <w:tcW w:w="992" w:type="dxa"/>
            <w:shd w:val="clear" w:color="auto" w:fill="auto"/>
            <w:vAlign w:val="center"/>
          </w:tcPr>
          <w:p w14:paraId="2C01A067" w14:textId="30740979"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21</w:t>
            </w:r>
            <w:r w:rsidR="00C10EC9" w:rsidRPr="006A3F35">
              <w:rPr>
                <w:rFonts w:cs="Times New Roman"/>
                <w:sz w:val="20"/>
                <w:szCs w:val="20"/>
                <w:lang w:val="az-Latn-AZ"/>
              </w:rPr>
              <w:t>,</w:t>
            </w:r>
            <w:r w:rsidRPr="006A3F35">
              <w:rPr>
                <w:rFonts w:cs="Times New Roman"/>
                <w:sz w:val="20"/>
                <w:szCs w:val="20"/>
                <w:lang w:val="az-Latn-AZ"/>
              </w:rPr>
              <w:t>33</w:t>
            </w:r>
          </w:p>
        </w:tc>
        <w:tc>
          <w:tcPr>
            <w:tcW w:w="873" w:type="dxa"/>
            <w:shd w:val="clear" w:color="auto" w:fill="auto"/>
            <w:vAlign w:val="center"/>
          </w:tcPr>
          <w:p w14:paraId="5573503B" w14:textId="6C748EBD"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w:t>
            </w:r>
            <w:r w:rsidR="00C10EC9" w:rsidRPr="006A3F35">
              <w:rPr>
                <w:rFonts w:cs="Times New Roman"/>
                <w:sz w:val="20"/>
                <w:szCs w:val="20"/>
                <w:lang w:val="az-Latn-AZ"/>
              </w:rPr>
              <w:t>,</w:t>
            </w:r>
            <w:r w:rsidRPr="006A3F35">
              <w:rPr>
                <w:rFonts w:cs="Times New Roman"/>
                <w:sz w:val="20"/>
                <w:szCs w:val="20"/>
                <w:lang w:val="az-Latn-AZ"/>
              </w:rPr>
              <w:t>04</w:t>
            </w:r>
          </w:p>
        </w:tc>
      </w:tr>
      <w:tr w:rsidR="00466E62" w:rsidRPr="006A3F35" w14:paraId="5AA1D0A3" w14:textId="77777777" w:rsidTr="00FD0618">
        <w:trPr>
          <w:trHeight w:val="20"/>
        </w:trPr>
        <w:tc>
          <w:tcPr>
            <w:tcW w:w="534" w:type="dxa"/>
            <w:shd w:val="clear" w:color="auto" w:fill="auto"/>
            <w:vAlign w:val="center"/>
          </w:tcPr>
          <w:p w14:paraId="1487C437"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2017</w:t>
            </w:r>
          </w:p>
        </w:tc>
        <w:tc>
          <w:tcPr>
            <w:tcW w:w="815" w:type="dxa"/>
            <w:shd w:val="clear" w:color="auto" w:fill="auto"/>
            <w:vAlign w:val="center"/>
          </w:tcPr>
          <w:p w14:paraId="377F362B" w14:textId="48A5343F"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2857</w:t>
            </w:r>
            <w:r w:rsidR="00C10EC9" w:rsidRPr="006A3F35">
              <w:rPr>
                <w:rFonts w:cs="Times New Roman"/>
                <w:sz w:val="20"/>
                <w:szCs w:val="20"/>
                <w:lang w:val="az-Latn-AZ"/>
              </w:rPr>
              <w:t>,</w:t>
            </w:r>
            <w:r w:rsidRPr="006A3F35">
              <w:rPr>
                <w:rFonts w:cs="Times New Roman"/>
                <w:sz w:val="20"/>
                <w:szCs w:val="20"/>
                <w:lang w:val="az-Latn-AZ"/>
              </w:rPr>
              <w:t>96</w:t>
            </w:r>
          </w:p>
        </w:tc>
        <w:tc>
          <w:tcPr>
            <w:tcW w:w="914" w:type="dxa"/>
            <w:shd w:val="clear" w:color="auto" w:fill="auto"/>
            <w:vAlign w:val="center"/>
          </w:tcPr>
          <w:p w14:paraId="264DCE57" w14:textId="08649A68"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827</w:t>
            </w:r>
            <w:r w:rsidR="00C10EC9" w:rsidRPr="006A3F35">
              <w:rPr>
                <w:rFonts w:cs="Times New Roman"/>
                <w:sz w:val="20"/>
                <w:szCs w:val="20"/>
                <w:lang w:val="az-Latn-AZ"/>
              </w:rPr>
              <w:t>,</w:t>
            </w:r>
            <w:r w:rsidRPr="006A3F35">
              <w:rPr>
                <w:rFonts w:cs="Times New Roman"/>
                <w:sz w:val="20"/>
                <w:szCs w:val="20"/>
                <w:lang w:val="az-Latn-AZ"/>
              </w:rPr>
              <w:t>7</w:t>
            </w:r>
          </w:p>
        </w:tc>
        <w:tc>
          <w:tcPr>
            <w:tcW w:w="788" w:type="dxa"/>
            <w:shd w:val="clear" w:color="auto" w:fill="auto"/>
            <w:vAlign w:val="center"/>
          </w:tcPr>
          <w:p w14:paraId="11F1945C" w14:textId="44BD7C6E"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2098</w:t>
            </w:r>
            <w:r w:rsidR="00C10EC9" w:rsidRPr="006A3F35">
              <w:rPr>
                <w:rFonts w:cs="Times New Roman"/>
                <w:sz w:val="20"/>
                <w:szCs w:val="20"/>
                <w:lang w:val="az-Latn-AZ"/>
              </w:rPr>
              <w:t>,</w:t>
            </w:r>
            <w:r w:rsidRPr="006A3F35">
              <w:rPr>
                <w:rFonts w:cs="Times New Roman"/>
                <w:sz w:val="20"/>
                <w:szCs w:val="20"/>
                <w:lang w:val="az-Latn-AZ"/>
              </w:rPr>
              <w:t>31</w:t>
            </w:r>
          </w:p>
        </w:tc>
        <w:tc>
          <w:tcPr>
            <w:tcW w:w="1055" w:type="dxa"/>
            <w:shd w:val="clear" w:color="auto" w:fill="auto"/>
            <w:vAlign w:val="center"/>
          </w:tcPr>
          <w:p w14:paraId="7BD53C19" w14:textId="1005DE7A"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2926</w:t>
            </w:r>
            <w:r w:rsidR="00C10EC9" w:rsidRPr="006A3F35">
              <w:rPr>
                <w:rFonts w:cs="Times New Roman"/>
                <w:sz w:val="20"/>
                <w:szCs w:val="20"/>
                <w:lang w:val="az-Latn-AZ"/>
              </w:rPr>
              <w:t>,</w:t>
            </w:r>
            <w:r w:rsidRPr="006A3F35">
              <w:rPr>
                <w:rFonts w:cs="Times New Roman"/>
                <w:sz w:val="20"/>
                <w:szCs w:val="20"/>
                <w:lang w:val="az-Latn-AZ"/>
              </w:rPr>
              <w:t>01</w:t>
            </w:r>
          </w:p>
        </w:tc>
        <w:tc>
          <w:tcPr>
            <w:tcW w:w="709" w:type="dxa"/>
            <w:shd w:val="clear" w:color="auto" w:fill="auto"/>
            <w:vAlign w:val="center"/>
          </w:tcPr>
          <w:p w14:paraId="3E6F9181"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117</w:t>
            </w:r>
          </w:p>
        </w:tc>
        <w:tc>
          <w:tcPr>
            <w:tcW w:w="992" w:type="dxa"/>
            <w:shd w:val="clear" w:color="auto" w:fill="auto"/>
            <w:vAlign w:val="center"/>
          </w:tcPr>
          <w:p w14:paraId="592DD69B" w14:textId="76B47A39"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24</w:t>
            </w:r>
            <w:r w:rsidR="00C10EC9" w:rsidRPr="006A3F35">
              <w:rPr>
                <w:rFonts w:cs="Times New Roman"/>
                <w:sz w:val="20"/>
                <w:szCs w:val="20"/>
                <w:lang w:val="az-Latn-AZ"/>
              </w:rPr>
              <w:t>,</w:t>
            </w:r>
            <w:r w:rsidRPr="006A3F35">
              <w:rPr>
                <w:rFonts w:cs="Times New Roman"/>
                <w:sz w:val="20"/>
                <w:szCs w:val="20"/>
                <w:lang w:val="az-Latn-AZ"/>
              </w:rPr>
              <w:t>43</w:t>
            </w:r>
          </w:p>
        </w:tc>
        <w:tc>
          <w:tcPr>
            <w:tcW w:w="873" w:type="dxa"/>
            <w:shd w:val="clear" w:color="auto" w:fill="auto"/>
            <w:vAlign w:val="center"/>
          </w:tcPr>
          <w:p w14:paraId="4E8EE2DB" w14:textId="5BD7F17A"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0</w:t>
            </w:r>
            <w:r w:rsidR="00C10EC9" w:rsidRPr="006A3F35">
              <w:rPr>
                <w:rFonts w:cs="Times New Roman"/>
                <w:sz w:val="20"/>
                <w:szCs w:val="20"/>
                <w:lang w:val="az-Latn-AZ"/>
              </w:rPr>
              <w:t>,</w:t>
            </w:r>
            <w:r w:rsidRPr="006A3F35">
              <w:rPr>
                <w:rFonts w:cs="Times New Roman"/>
                <w:sz w:val="20"/>
                <w:szCs w:val="20"/>
                <w:lang w:val="az-Latn-AZ"/>
              </w:rPr>
              <w:t>98</w:t>
            </w:r>
          </w:p>
        </w:tc>
      </w:tr>
      <w:tr w:rsidR="00466E62" w:rsidRPr="006A3F35" w14:paraId="3CFC16CB" w14:textId="77777777" w:rsidTr="00FD0618">
        <w:trPr>
          <w:trHeight w:val="20"/>
        </w:trPr>
        <w:tc>
          <w:tcPr>
            <w:tcW w:w="534" w:type="dxa"/>
            <w:shd w:val="clear" w:color="auto" w:fill="auto"/>
            <w:vAlign w:val="center"/>
          </w:tcPr>
          <w:p w14:paraId="0CCDD855"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2018</w:t>
            </w:r>
          </w:p>
        </w:tc>
        <w:tc>
          <w:tcPr>
            <w:tcW w:w="815" w:type="dxa"/>
            <w:shd w:val="clear" w:color="auto" w:fill="auto"/>
            <w:vAlign w:val="center"/>
          </w:tcPr>
          <w:p w14:paraId="4FF0E38F" w14:textId="102072AF"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2659</w:t>
            </w:r>
            <w:r w:rsidR="00C10EC9" w:rsidRPr="006A3F35">
              <w:rPr>
                <w:rFonts w:cs="Times New Roman"/>
                <w:sz w:val="20"/>
                <w:szCs w:val="20"/>
                <w:lang w:val="az-Latn-AZ"/>
              </w:rPr>
              <w:t>,</w:t>
            </w:r>
            <w:r w:rsidRPr="006A3F35">
              <w:rPr>
                <w:rFonts w:cs="Times New Roman"/>
                <w:sz w:val="20"/>
                <w:szCs w:val="20"/>
                <w:lang w:val="az-Latn-AZ"/>
              </w:rPr>
              <w:t>99</w:t>
            </w:r>
          </w:p>
        </w:tc>
        <w:tc>
          <w:tcPr>
            <w:tcW w:w="914" w:type="dxa"/>
            <w:shd w:val="clear" w:color="auto" w:fill="auto"/>
            <w:vAlign w:val="center"/>
          </w:tcPr>
          <w:p w14:paraId="6756C501" w14:textId="1684343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822</w:t>
            </w:r>
            <w:r w:rsidR="00C10EC9" w:rsidRPr="006A3F35">
              <w:rPr>
                <w:rFonts w:cs="Times New Roman"/>
                <w:sz w:val="20"/>
                <w:szCs w:val="20"/>
                <w:lang w:val="az-Latn-AZ"/>
              </w:rPr>
              <w:t>,</w:t>
            </w:r>
            <w:r w:rsidRPr="006A3F35">
              <w:rPr>
                <w:rFonts w:cs="Times New Roman"/>
                <w:sz w:val="20"/>
                <w:szCs w:val="20"/>
                <w:lang w:val="az-Latn-AZ"/>
              </w:rPr>
              <w:t>9</w:t>
            </w:r>
          </w:p>
        </w:tc>
        <w:tc>
          <w:tcPr>
            <w:tcW w:w="788" w:type="dxa"/>
            <w:shd w:val="clear" w:color="auto" w:fill="auto"/>
            <w:vAlign w:val="center"/>
          </w:tcPr>
          <w:p w14:paraId="06D0B253" w14:textId="695489F6"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2152</w:t>
            </w:r>
            <w:r w:rsidR="00C10EC9" w:rsidRPr="006A3F35">
              <w:rPr>
                <w:rFonts w:cs="Times New Roman"/>
                <w:sz w:val="20"/>
                <w:szCs w:val="20"/>
                <w:lang w:val="az-Latn-AZ"/>
              </w:rPr>
              <w:t>,</w:t>
            </w:r>
            <w:r w:rsidRPr="006A3F35">
              <w:rPr>
                <w:rFonts w:cs="Times New Roman"/>
                <w:sz w:val="20"/>
                <w:szCs w:val="20"/>
                <w:lang w:val="az-Latn-AZ"/>
              </w:rPr>
              <w:t>5</w:t>
            </w:r>
          </w:p>
        </w:tc>
        <w:tc>
          <w:tcPr>
            <w:tcW w:w="1055" w:type="dxa"/>
            <w:shd w:val="clear" w:color="auto" w:fill="auto"/>
            <w:vAlign w:val="center"/>
          </w:tcPr>
          <w:p w14:paraId="0F55D067" w14:textId="6B3D8B0A"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2975</w:t>
            </w:r>
            <w:r w:rsidR="00C10EC9" w:rsidRPr="006A3F35">
              <w:rPr>
                <w:rFonts w:cs="Times New Roman"/>
                <w:sz w:val="20"/>
                <w:szCs w:val="20"/>
                <w:lang w:val="az-Latn-AZ"/>
              </w:rPr>
              <w:t>,</w:t>
            </w:r>
            <w:r w:rsidRPr="006A3F35">
              <w:rPr>
                <w:rFonts w:cs="Times New Roman"/>
                <w:sz w:val="20"/>
                <w:szCs w:val="20"/>
                <w:lang w:val="az-Latn-AZ"/>
              </w:rPr>
              <w:t>4</w:t>
            </w:r>
          </w:p>
        </w:tc>
        <w:tc>
          <w:tcPr>
            <w:tcW w:w="709" w:type="dxa"/>
            <w:shd w:val="clear" w:color="auto" w:fill="auto"/>
            <w:vAlign w:val="center"/>
          </w:tcPr>
          <w:p w14:paraId="6A28C65F"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119</w:t>
            </w:r>
          </w:p>
        </w:tc>
        <w:tc>
          <w:tcPr>
            <w:tcW w:w="992" w:type="dxa"/>
            <w:shd w:val="clear" w:color="auto" w:fill="auto"/>
            <w:vAlign w:val="center"/>
          </w:tcPr>
          <w:p w14:paraId="394F2B3D" w14:textId="1D80DA2B"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22</w:t>
            </w:r>
            <w:r w:rsidR="00C10EC9" w:rsidRPr="006A3F35">
              <w:rPr>
                <w:rFonts w:cs="Times New Roman"/>
                <w:sz w:val="20"/>
                <w:szCs w:val="20"/>
                <w:lang w:val="az-Latn-AZ"/>
              </w:rPr>
              <w:t>,</w:t>
            </w:r>
            <w:r w:rsidRPr="006A3F35">
              <w:rPr>
                <w:rFonts w:cs="Times New Roman"/>
                <w:sz w:val="20"/>
                <w:szCs w:val="20"/>
                <w:lang w:val="az-Latn-AZ"/>
              </w:rPr>
              <w:t>35</w:t>
            </w:r>
          </w:p>
        </w:tc>
        <w:tc>
          <w:tcPr>
            <w:tcW w:w="873" w:type="dxa"/>
            <w:shd w:val="clear" w:color="auto" w:fill="auto"/>
            <w:vAlign w:val="center"/>
          </w:tcPr>
          <w:p w14:paraId="2D3A9F40" w14:textId="5AB510E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0</w:t>
            </w:r>
            <w:r w:rsidR="00C10EC9" w:rsidRPr="006A3F35">
              <w:rPr>
                <w:rFonts w:cs="Times New Roman"/>
                <w:sz w:val="20"/>
                <w:szCs w:val="20"/>
                <w:lang w:val="az-Latn-AZ"/>
              </w:rPr>
              <w:t>,</w:t>
            </w:r>
            <w:r w:rsidRPr="006A3F35">
              <w:rPr>
                <w:rFonts w:cs="Times New Roman"/>
                <w:sz w:val="20"/>
                <w:szCs w:val="20"/>
                <w:lang w:val="az-Latn-AZ"/>
              </w:rPr>
              <w:t>89</w:t>
            </w:r>
          </w:p>
        </w:tc>
      </w:tr>
      <w:tr w:rsidR="00466E62" w:rsidRPr="006A3F35" w14:paraId="600B2DF7" w14:textId="77777777" w:rsidTr="00FD0618">
        <w:trPr>
          <w:trHeight w:val="20"/>
        </w:trPr>
        <w:tc>
          <w:tcPr>
            <w:tcW w:w="534" w:type="dxa"/>
            <w:shd w:val="clear" w:color="auto" w:fill="auto"/>
            <w:vAlign w:val="center"/>
          </w:tcPr>
          <w:p w14:paraId="2E033A98"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2019</w:t>
            </w:r>
          </w:p>
        </w:tc>
        <w:tc>
          <w:tcPr>
            <w:tcW w:w="815" w:type="dxa"/>
            <w:shd w:val="clear" w:color="auto" w:fill="auto"/>
            <w:vAlign w:val="center"/>
          </w:tcPr>
          <w:p w14:paraId="4CEBB2AF" w14:textId="6A7D4578"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4296</w:t>
            </w:r>
            <w:r w:rsidR="00C10EC9" w:rsidRPr="006A3F35">
              <w:rPr>
                <w:rFonts w:cs="Times New Roman"/>
                <w:sz w:val="20"/>
                <w:szCs w:val="20"/>
                <w:lang w:val="az-Latn-AZ"/>
              </w:rPr>
              <w:t>,</w:t>
            </w:r>
            <w:r w:rsidRPr="006A3F35">
              <w:rPr>
                <w:rFonts w:cs="Times New Roman"/>
                <w:sz w:val="20"/>
                <w:szCs w:val="20"/>
                <w:lang w:val="az-Latn-AZ"/>
              </w:rPr>
              <w:t>93</w:t>
            </w:r>
          </w:p>
        </w:tc>
        <w:tc>
          <w:tcPr>
            <w:tcW w:w="914" w:type="dxa"/>
            <w:shd w:val="clear" w:color="auto" w:fill="auto"/>
            <w:vAlign w:val="center"/>
          </w:tcPr>
          <w:p w14:paraId="0932B8C5" w14:textId="68D3F0CE"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753</w:t>
            </w:r>
            <w:r w:rsidR="00C10EC9" w:rsidRPr="006A3F35">
              <w:rPr>
                <w:rFonts w:cs="Times New Roman"/>
                <w:sz w:val="20"/>
                <w:szCs w:val="20"/>
                <w:lang w:val="az-Latn-AZ"/>
              </w:rPr>
              <w:t>,</w:t>
            </w:r>
            <w:r w:rsidRPr="006A3F35">
              <w:rPr>
                <w:rFonts w:cs="Times New Roman"/>
                <w:sz w:val="20"/>
                <w:szCs w:val="20"/>
                <w:lang w:val="az-Latn-AZ"/>
              </w:rPr>
              <w:t>3</w:t>
            </w:r>
          </w:p>
        </w:tc>
        <w:tc>
          <w:tcPr>
            <w:tcW w:w="788" w:type="dxa"/>
            <w:shd w:val="clear" w:color="auto" w:fill="auto"/>
            <w:vAlign w:val="center"/>
          </w:tcPr>
          <w:p w14:paraId="79E72532" w14:textId="51313F41"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2182</w:t>
            </w:r>
            <w:r w:rsidR="00C10EC9" w:rsidRPr="006A3F35">
              <w:rPr>
                <w:rFonts w:cs="Times New Roman"/>
                <w:sz w:val="20"/>
                <w:szCs w:val="20"/>
                <w:lang w:val="az-Latn-AZ"/>
              </w:rPr>
              <w:t>,</w:t>
            </w:r>
            <w:r w:rsidRPr="006A3F35">
              <w:rPr>
                <w:rFonts w:cs="Times New Roman"/>
                <w:sz w:val="20"/>
                <w:szCs w:val="20"/>
                <w:lang w:val="az-Latn-AZ"/>
              </w:rPr>
              <w:t>8</w:t>
            </w:r>
          </w:p>
        </w:tc>
        <w:tc>
          <w:tcPr>
            <w:tcW w:w="1055" w:type="dxa"/>
            <w:shd w:val="clear" w:color="auto" w:fill="auto"/>
            <w:vAlign w:val="center"/>
          </w:tcPr>
          <w:p w14:paraId="338AE1E1" w14:textId="330BF552"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2936</w:t>
            </w:r>
            <w:r w:rsidR="00C10EC9" w:rsidRPr="006A3F35">
              <w:rPr>
                <w:rFonts w:cs="Times New Roman"/>
                <w:sz w:val="20"/>
                <w:szCs w:val="20"/>
                <w:lang w:val="az-Latn-AZ"/>
              </w:rPr>
              <w:t>,</w:t>
            </w:r>
            <w:r w:rsidRPr="006A3F35">
              <w:rPr>
                <w:rFonts w:cs="Times New Roman"/>
                <w:sz w:val="20"/>
                <w:szCs w:val="20"/>
                <w:lang w:val="az-Latn-AZ"/>
              </w:rPr>
              <w:t>1</w:t>
            </w:r>
          </w:p>
        </w:tc>
        <w:tc>
          <w:tcPr>
            <w:tcW w:w="709" w:type="dxa"/>
            <w:shd w:val="clear" w:color="auto" w:fill="auto"/>
            <w:vAlign w:val="center"/>
          </w:tcPr>
          <w:p w14:paraId="7208522C"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130</w:t>
            </w:r>
          </w:p>
        </w:tc>
        <w:tc>
          <w:tcPr>
            <w:tcW w:w="992" w:type="dxa"/>
            <w:shd w:val="clear" w:color="auto" w:fill="auto"/>
            <w:vAlign w:val="center"/>
          </w:tcPr>
          <w:p w14:paraId="44454F3B" w14:textId="3BA87459"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33</w:t>
            </w:r>
            <w:r w:rsidR="00C10EC9" w:rsidRPr="006A3F35">
              <w:rPr>
                <w:rFonts w:cs="Times New Roman"/>
                <w:sz w:val="20"/>
                <w:szCs w:val="20"/>
                <w:lang w:val="az-Latn-AZ"/>
              </w:rPr>
              <w:t>,</w:t>
            </w:r>
            <w:r w:rsidRPr="006A3F35">
              <w:rPr>
                <w:rFonts w:cs="Times New Roman"/>
                <w:sz w:val="20"/>
                <w:szCs w:val="20"/>
                <w:lang w:val="az-Latn-AZ"/>
              </w:rPr>
              <w:t>05</w:t>
            </w:r>
          </w:p>
        </w:tc>
        <w:tc>
          <w:tcPr>
            <w:tcW w:w="873" w:type="dxa"/>
            <w:shd w:val="clear" w:color="auto" w:fill="auto"/>
            <w:vAlign w:val="center"/>
          </w:tcPr>
          <w:p w14:paraId="31FD5DFB" w14:textId="2ED18F96"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w:t>
            </w:r>
            <w:r w:rsidR="00C10EC9" w:rsidRPr="006A3F35">
              <w:rPr>
                <w:rFonts w:cs="Times New Roman"/>
                <w:sz w:val="20"/>
                <w:szCs w:val="20"/>
                <w:lang w:val="az-Latn-AZ"/>
              </w:rPr>
              <w:t>,</w:t>
            </w:r>
            <w:r w:rsidRPr="006A3F35">
              <w:rPr>
                <w:rFonts w:cs="Times New Roman"/>
                <w:sz w:val="20"/>
                <w:szCs w:val="20"/>
                <w:lang w:val="az-Latn-AZ"/>
              </w:rPr>
              <w:t>46</w:t>
            </w:r>
          </w:p>
        </w:tc>
      </w:tr>
      <w:tr w:rsidR="00466E62" w:rsidRPr="006A3F35" w14:paraId="04452B8E" w14:textId="77777777" w:rsidTr="00FD0618">
        <w:trPr>
          <w:trHeight w:val="20"/>
        </w:trPr>
        <w:tc>
          <w:tcPr>
            <w:tcW w:w="534" w:type="dxa"/>
            <w:shd w:val="clear" w:color="auto" w:fill="auto"/>
            <w:vAlign w:val="center"/>
          </w:tcPr>
          <w:p w14:paraId="27EF3705"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2020</w:t>
            </w:r>
          </w:p>
        </w:tc>
        <w:tc>
          <w:tcPr>
            <w:tcW w:w="815" w:type="dxa"/>
            <w:shd w:val="clear" w:color="auto" w:fill="auto"/>
            <w:vAlign w:val="center"/>
          </w:tcPr>
          <w:p w14:paraId="1F1E8FF0" w14:textId="22315D53"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4170</w:t>
            </w:r>
            <w:r w:rsidR="00C10EC9" w:rsidRPr="006A3F35">
              <w:rPr>
                <w:rFonts w:cs="Times New Roman"/>
                <w:sz w:val="20"/>
                <w:szCs w:val="20"/>
                <w:lang w:val="az-Latn-AZ"/>
              </w:rPr>
              <w:t>,</w:t>
            </w:r>
            <w:r w:rsidRPr="006A3F35">
              <w:rPr>
                <w:rFonts w:cs="Times New Roman"/>
                <w:sz w:val="20"/>
                <w:szCs w:val="20"/>
                <w:lang w:val="az-Latn-AZ"/>
              </w:rPr>
              <w:t>05</w:t>
            </w:r>
          </w:p>
        </w:tc>
        <w:tc>
          <w:tcPr>
            <w:tcW w:w="914" w:type="dxa"/>
            <w:shd w:val="clear" w:color="auto" w:fill="auto"/>
            <w:vAlign w:val="center"/>
          </w:tcPr>
          <w:p w14:paraId="7284AAD9" w14:textId="25C9EBF9"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736</w:t>
            </w:r>
            <w:r w:rsidR="00C10EC9" w:rsidRPr="006A3F35">
              <w:rPr>
                <w:rFonts w:cs="Times New Roman"/>
                <w:sz w:val="20"/>
                <w:szCs w:val="20"/>
                <w:lang w:val="az-Latn-AZ"/>
              </w:rPr>
              <w:t>,</w:t>
            </w:r>
            <w:r w:rsidRPr="006A3F35">
              <w:rPr>
                <w:rFonts w:cs="Times New Roman"/>
                <w:sz w:val="20"/>
                <w:szCs w:val="20"/>
                <w:lang w:val="az-Latn-AZ"/>
              </w:rPr>
              <w:t>8</w:t>
            </w:r>
          </w:p>
        </w:tc>
        <w:tc>
          <w:tcPr>
            <w:tcW w:w="788" w:type="dxa"/>
            <w:shd w:val="clear" w:color="auto" w:fill="auto"/>
            <w:vAlign w:val="center"/>
          </w:tcPr>
          <w:p w14:paraId="669B3DAB" w14:textId="2450F770"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1232</w:t>
            </w:r>
            <w:r w:rsidR="00C10EC9" w:rsidRPr="006A3F35">
              <w:rPr>
                <w:rFonts w:cs="Times New Roman"/>
                <w:sz w:val="20"/>
                <w:szCs w:val="20"/>
                <w:lang w:val="az-Latn-AZ"/>
              </w:rPr>
              <w:t>,</w:t>
            </w:r>
            <w:r w:rsidRPr="006A3F35">
              <w:rPr>
                <w:rFonts w:cs="Times New Roman"/>
                <w:sz w:val="20"/>
                <w:szCs w:val="20"/>
                <w:lang w:val="az-Latn-AZ"/>
              </w:rPr>
              <w:t>3</w:t>
            </w:r>
          </w:p>
        </w:tc>
        <w:tc>
          <w:tcPr>
            <w:tcW w:w="1055" w:type="dxa"/>
            <w:shd w:val="clear" w:color="auto" w:fill="auto"/>
            <w:vAlign w:val="center"/>
          </w:tcPr>
          <w:p w14:paraId="6C99A641" w14:textId="6CCF19D6"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1969</w:t>
            </w:r>
            <w:r w:rsidR="00C10EC9" w:rsidRPr="006A3F35">
              <w:rPr>
                <w:rFonts w:cs="Times New Roman"/>
                <w:sz w:val="20"/>
                <w:szCs w:val="20"/>
                <w:lang w:val="az-Latn-AZ"/>
              </w:rPr>
              <w:t>,</w:t>
            </w:r>
            <w:r w:rsidRPr="006A3F35">
              <w:rPr>
                <w:rFonts w:cs="Times New Roman"/>
                <w:sz w:val="20"/>
                <w:szCs w:val="20"/>
                <w:lang w:val="az-Latn-AZ"/>
              </w:rPr>
              <w:t>1</w:t>
            </w:r>
          </w:p>
        </w:tc>
        <w:tc>
          <w:tcPr>
            <w:tcW w:w="709" w:type="dxa"/>
            <w:shd w:val="clear" w:color="auto" w:fill="auto"/>
            <w:vAlign w:val="center"/>
          </w:tcPr>
          <w:p w14:paraId="5D8C0359"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178</w:t>
            </w:r>
          </w:p>
        </w:tc>
        <w:tc>
          <w:tcPr>
            <w:tcW w:w="992" w:type="dxa"/>
            <w:shd w:val="clear" w:color="auto" w:fill="auto"/>
            <w:vAlign w:val="center"/>
          </w:tcPr>
          <w:p w14:paraId="5F69515C" w14:textId="15030BAA"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23</w:t>
            </w:r>
            <w:r w:rsidR="00C10EC9" w:rsidRPr="006A3F35">
              <w:rPr>
                <w:rFonts w:cs="Times New Roman"/>
                <w:sz w:val="20"/>
                <w:szCs w:val="20"/>
                <w:lang w:val="az-Latn-AZ"/>
              </w:rPr>
              <w:t>,</w:t>
            </w:r>
            <w:r w:rsidRPr="006A3F35">
              <w:rPr>
                <w:rFonts w:cs="Times New Roman"/>
                <w:sz w:val="20"/>
                <w:szCs w:val="20"/>
                <w:lang w:val="az-Latn-AZ"/>
              </w:rPr>
              <w:t>43</w:t>
            </w:r>
          </w:p>
        </w:tc>
        <w:tc>
          <w:tcPr>
            <w:tcW w:w="873" w:type="dxa"/>
            <w:shd w:val="clear" w:color="auto" w:fill="auto"/>
            <w:vAlign w:val="center"/>
          </w:tcPr>
          <w:p w14:paraId="66632311" w14:textId="7404A778"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w:t>
            </w:r>
            <w:r w:rsidR="00C10EC9" w:rsidRPr="006A3F35">
              <w:rPr>
                <w:rFonts w:cs="Times New Roman"/>
                <w:sz w:val="20"/>
                <w:szCs w:val="20"/>
                <w:lang w:val="az-Latn-AZ"/>
              </w:rPr>
              <w:t>,</w:t>
            </w:r>
            <w:r w:rsidRPr="006A3F35">
              <w:rPr>
                <w:rFonts w:cs="Times New Roman"/>
                <w:sz w:val="20"/>
                <w:szCs w:val="20"/>
                <w:lang w:val="az-Latn-AZ"/>
              </w:rPr>
              <w:t>12</w:t>
            </w:r>
          </w:p>
        </w:tc>
      </w:tr>
      <w:tr w:rsidR="00466E62" w:rsidRPr="006A3F35" w14:paraId="0253C1B5" w14:textId="77777777" w:rsidTr="00FD0618">
        <w:trPr>
          <w:trHeight w:val="20"/>
        </w:trPr>
        <w:tc>
          <w:tcPr>
            <w:tcW w:w="534" w:type="dxa"/>
            <w:shd w:val="clear" w:color="auto" w:fill="auto"/>
            <w:vAlign w:val="center"/>
          </w:tcPr>
          <w:p w14:paraId="6CA49B09"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2021</w:t>
            </w:r>
          </w:p>
        </w:tc>
        <w:tc>
          <w:tcPr>
            <w:tcW w:w="815" w:type="dxa"/>
            <w:shd w:val="clear" w:color="auto" w:fill="auto"/>
            <w:vAlign w:val="center"/>
          </w:tcPr>
          <w:p w14:paraId="01DC87CF" w14:textId="52FD8DFB"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1681</w:t>
            </w:r>
            <w:r w:rsidR="00C10EC9" w:rsidRPr="006A3F35">
              <w:rPr>
                <w:rFonts w:cs="Times New Roman"/>
                <w:sz w:val="20"/>
                <w:szCs w:val="20"/>
                <w:lang w:val="az-Latn-AZ"/>
              </w:rPr>
              <w:t>,</w:t>
            </w:r>
            <w:r w:rsidRPr="006A3F35">
              <w:rPr>
                <w:rFonts w:cs="Times New Roman"/>
                <w:sz w:val="20"/>
                <w:szCs w:val="20"/>
                <w:lang w:val="az-Latn-AZ"/>
              </w:rPr>
              <w:t>8</w:t>
            </w:r>
          </w:p>
        </w:tc>
        <w:tc>
          <w:tcPr>
            <w:tcW w:w="914" w:type="dxa"/>
            <w:shd w:val="clear" w:color="auto" w:fill="auto"/>
            <w:vAlign w:val="center"/>
          </w:tcPr>
          <w:p w14:paraId="0452B418" w14:textId="4E6E80D4"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3213</w:t>
            </w:r>
            <w:r w:rsidR="00C10EC9" w:rsidRPr="006A3F35">
              <w:rPr>
                <w:rFonts w:cs="Times New Roman"/>
                <w:sz w:val="20"/>
                <w:szCs w:val="20"/>
                <w:lang w:val="az-Latn-AZ"/>
              </w:rPr>
              <w:t>,</w:t>
            </w:r>
            <w:r w:rsidRPr="006A3F35">
              <w:rPr>
                <w:rFonts w:cs="Times New Roman"/>
                <w:sz w:val="20"/>
                <w:szCs w:val="20"/>
                <w:lang w:val="az-Latn-AZ"/>
              </w:rPr>
              <w:t>5</w:t>
            </w:r>
          </w:p>
        </w:tc>
        <w:tc>
          <w:tcPr>
            <w:tcW w:w="788" w:type="dxa"/>
            <w:shd w:val="clear" w:color="auto" w:fill="auto"/>
            <w:vAlign w:val="center"/>
          </w:tcPr>
          <w:p w14:paraId="73D3B06B" w14:textId="7E8DE32B"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1602</w:t>
            </w:r>
            <w:r w:rsidR="00C10EC9" w:rsidRPr="006A3F35">
              <w:rPr>
                <w:rFonts w:cs="Times New Roman"/>
                <w:sz w:val="20"/>
                <w:szCs w:val="20"/>
                <w:lang w:val="az-Latn-AZ"/>
              </w:rPr>
              <w:t>,</w:t>
            </w:r>
            <w:r w:rsidRPr="006A3F35">
              <w:rPr>
                <w:rFonts w:cs="Times New Roman"/>
                <w:sz w:val="20"/>
                <w:szCs w:val="20"/>
                <w:lang w:val="az-Latn-AZ"/>
              </w:rPr>
              <w:t>8</w:t>
            </w:r>
          </w:p>
        </w:tc>
        <w:tc>
          <w:tcPr>
            <w:tcW w:w="1055" w:type="dxa"/>
            <w:shd w:val="clear" w:color="auto" w:fill="auto"/>
            <w:vAlign w:val="center"/>
          </w:tcPr>
          <w:p w14:paraId="1B23F672" w14:textId="601F18C8"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4816</w:t>
            </w:r>
            <w:r w:rsidR="00C10EC9" w:rsidRPr="006A3F35">
              <w:rPr>
                <w:rFonts w:cs="Times New Roman"/>
                <w:sz w:val="20"/>
                <w:szCs w:val="20"/>
                <w:lang w:val="az-Latn-AZ"/>
              </w:rPr>
              <w:t>,</w:t>
            </w:r>
            <w:r w:rsidRPr="006A3F35">
              <w:rPr>
                <w:rFonts w:cs="Times New Roman"/>
                <w:sz w:val="20"/>
                <w:szCs w:val="20"/>
                <w:lang w:val="az-Latn-AZ"/>
              </w:rPr>
              <w:t>3</w:t>
            </w:r>
          </w:p>
        </w:tc>
        <w:tc>
          <w:tcPr>
            <w:tcW w:w="709" w:type="dxa"/>
            <w:shd w:val="clear" w:color="auto" w:fill="auto"/>
            <w:vAlign w:val="center"/>
          </w:tcPr>
          <w:p w14:paraId="4DB2283D"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113</w:t>
            </w:r>
          </w:p>
        </w:tc>
        <w:tc>
          <w:tcPr>
            <w:tcW w:w="992" w:type="dxa"/>
            <w:shd w:val="clear" w:color="auto" w:fill="auto"/>
            <w:vAlign w:val="center"/>
          </w:tcPr>
          <w:p w14:paraId="46BE882C" w14:textId="15A0916C"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14</w:t>
            </w:r>
            <w:r w:rsidR="00C10EC9" w:rsidRPr="006A3F35">
              <w:rPr>
                <w:rFonts w:cs="Times New Roman"/>
                <w:sz w:val="20"/>
                <w:szCs w:val="20"/>
                <w:lang w:val="az-Latn-AZ"/>
              </w:rPr>
              <w:t>,</w:t>
            </w:r>
            <w:r w:rsidRPr="006A3F35">
              <w:rPr>
                <w:rFonts w:cs="Times New Roman"/>
                <w:sz w:val="20"/>
                <w:szCs w:val="20"/>
                <w:lang w:val="az-Latn-AZ"/>
              </w:rPr>
              <w:t>88</w:t>
            </w:r>
          </w:p>
        </w:tc>
        <w:tc>
          <w:tcPr>
            <w:tcW w:w="873" w:type="dxa"/>
            <w:shd w:val="clear" w:color="auto" w:fill="auto"/>
            <w:vAlign w:val="center"/>
          </w:tcPr>
          <w:p w14:paraId="167ADBED" w14:textId="22AEA9C2"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0</w:t>
            </w:r>
            <w:r w:rsidR="00C10EC9" w:rsidRPr="006A3F35">
              <w:rPr>
                <w:rFonts w:cs="Times New Roman"/>
                <w:sz w:val="20"/>
                <w:szCs w:val="20"/>
                <w:lang w:val="az-Latn-AZ"/>
              </w:rPr>
              <w:t>,</w:t>
            </w:r>
            <w:r w:rsidRPr="006A3F35">
              <w:rPr>
                <w:rFonts w:cs="Times New Roman"/>
                <w:sz w:val="20"/>
                <w:szCs w:val="20"/>
                <w:lang w:val="az-Latn-AZ"/>
              </w:rPr>
              <w:t>35</w:t>
            </w:r>
          </w:p>
        </w:tc>
      </w:tr>
      <w:tr w:rsidR="00466E62" w:rsidRPr="006A3F35" w14:paraId="3F97D6B6" w14:textId="77777777" w:rsidTr="00FD0618">
        <w:trPr>
          <w:trHeight w:val="20"/>
        </w:trPr>
        <w:tc>
          <w:tcPr>
            <w:tcW w:w="534" w:type="dxa"/>
            <w:shd w:val="clear" w:color="auto" w:fill="auto"/>
            <w:vAlign w:val="center"/>
          </w:tcPr>
          <w:p w14:paraId="623AEF7B"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2022</w:t>
            </w:r>
          </w:p>
        </w:tc>
        <w:tc>
          <w:tcPr>
            <w:tcW w:w="815" w:type="dxa"/>
            <w:shd w:val="clear" w:color="auto" w:fill="auto"/>
            <w:vAlign w:val="center"/>
          </w:tcPr>
          <w:p w14:paraId="0A021A68" w14:textId="733F005B"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3213</w:t>
            </w:r>
            <w:r w:rsidR="00C10EC9" w:rsidRPr="006A3F35">
              <w:rPr>
                <w:rFonts w:cs="Times New Roman"/>
                <w:sz w:val="20"/>
                <w:szCs w:val="20"/>
                <w:lang w:val="az-Latn-AZ"/>
              </w:rPr>
              <w:t>,</w:t>
            </w:r>
            <w:r w:rsidRPr="006A3F35">
              <w:rPr>
                <w:rFonts w:cs="Times New Roman"/>
                <w:sz w:val="20"/>
                <w:szCs w:val="20"/>
                <w:lang w:val="az-Latn-AZ"/>
              </w:rPr>
              <w:t>5</w:t>
            </w:r>
          </w:p>
        </w:tc>
        <w:tc>
          <w:tcPr>
            <w:tcW w:w="914" w:type="dxa"/>
            <w:shd w:val="clear" w:color="auto" w:fill="auto"/>
            <w:vAlign w:val="center"/>
          </w:tcPr>
          <w:p w14:paraId="0DBBAE4C" w14:textId="005128E6"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1550</w:t>
            </w:r>
            <w:r w:rsidR="00C10EC9" w:rsidRPr="006A3F35">
              <w:rPr>
                <w:rFonts w:cs="Times New Roman"/>
                <w:sz w:val="20"/>
                <w:szCs w:val="20"/>
                <w:lang w:val="az-Latn-AZ"/>
              </w:rPr>
              <w:t>,</w:t>
            </w:r>
            <w:r w:rsidRPr="006A3F35">
              <w:rPr>
                <w:rFonts w:cs="Times New Roman"/>
                <w:sz w:val="20"/>
                <w:szCs w:val="20"/>
                <w:lang w:val="az-Latn-AZ"/>
              </w:rPr>
              <w:t>7</w:t>
            </w:r>
          </w:p>
        </w:tc>
        <w:tc>
          <w:tcPr>
            <w:tcW w:w="788" w:type="dxa"/>
            <w:shd w:val="clear" w:color="auto" w:fill="auto"/>
            <w:vAlign w:val="center"/>
          </w:tcPr>
          <w:p w14:paraId="741A5B05" w14:textId="449AB7E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1106</w:t>
            </w:r>
            <w:r w:rsidR="00C10EC9" w:rsidRPr="006A3F35">
              <w:rPr>
                <w:rFonts w:cs="Times New Roman"/>
                <w:sz w:val="20"/>
                <w:szCs w:val="20"/>
                <w:lang w:val="az-Latn-AZ"/>
              </w:rPr>
              <w:t>,</w:t>
            </w:r>
            <w:r w:rsidRPr="006A3F35">
              <w:rPr>
                <w:rFonts w:cs="Times New Roman"/>
                <w:sz w:val="20"/>
                <w:szCs w:val="20"/>
                <w:lang w:val="az-Latn-AZ"/>
              </w:rPr>
              <w:t>6</w:t>
            </w:r>
          </w:p>
        </w:tc>
        <w:tc>
          <w:tcPr>
            <w:tcW w:w="1055" w:type="dxa"/>
            <w:shd w:val="clear" w:color="auto" w:fill="auto"/>
            <w:vAlign w:val="center"/>
          </w:tcPr>
          <w:p w14:paraId="3222BE9C" w14:textId="24069C2E"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2657</w:t>
            </w:r>
            <w:r w:rsidR="00C10EC9" w:rsidRPr="006A3F35">
              <w:rPr>
                <w:rFonts w:cs="Times New Roman"/>
                <w:sz w:val="20"/>
                <w:szCs w:val="20"/>
                <w:lang w:val="az-Latn-AZ"/>
              </w:rPr>
              <w:t>,</w:t>
            </w:r>
            <w:r w:rsidRPr="006A3F35">
              <w:rPr>
                <w:rFonts w:cs="Times New Roman"/>
                <w:sz w:val="20"/>
                <w:szCs w:val="20"/>
                <w:lang w:val="az-Latn-AZ"/>
              </w:rPr>
              <w:t>3</w:t>
            </w:r>
          </w:p>
        </w:tc>
        <w:tc>
          <w:tcPr>
            <w:tcW w:w="709" w:type="dxa"/>
            <w:shd w:val="clear" w:color="auto" w:fill="auto"/>
            <w:vAlign w:val="center"/>
          </w:tcPr>
          <w:p w14:paraId="79F740CF" w14:textId="77777777"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106</w:t>
            </w:r>
          </w:p>
        </w:tc>
        <w:tc>
          <w:tcPr>
            <w:tcW w:w="992" w:type="dxa"/>
            <w:shd w:val="clear" w:color="auto" w:fill="auto"/>
            <w:vAlign w:val="center"/>
          </w:tcPr>
          <w:p w14:paraId="1D7E32BF" w14:textId="72E98F71"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30</w:t>
            </w:r>
            <w:r w:rsidR="00C10EC9" w:rsidRPr="006A3F35">
              <w:rPr>
                <w:rFonts w:cs="Times New Roman"/>
                <w:sz w:val="20"/>
                <w:szCs w:val="20"/>
                <w:lang w:val="az-Latn-AZ"/>
              </w:rPr>
              <w:t>,</w:t>
            </w:r>
            <w:r w:rsidRPr="006A3F35">
              <w:rPr>
                <w:rFonts w:cs="Times New Roman"/>
                <w:sz w:val="20"/>
                <w:szCs w:val="20"/>
                <w:lang w:val="az-Latn-AZ"/>
              </w:rPr>
              <w:t>32</w:t>
            </w:r>
          </w:p>
        </w:tc>
        <w:tc>
          <w:tcPr>
            <w:tcW w:w="873" w:type="dxa"/>
            <w:shd w:val="clear" w:color="auto" w:fill="auto"/>
            <w:vAlign w:val="center"/>
          </w:tcPr>
          <w:p w14:paraId="0D6D9272" w14:textId="3E8FF2EE" w:rsidR="00466E62" w:rsidRPr="006A3F35" w:rsidRDefault="00466E62" w:rsidP="006A3F35">
            <w:pPr>
              <w:spacing w:after="0"/>
              <w:ind w:left="-57" w:right="-57"/>
              <w:jc w:val="center"/>
              <w:rPr>
                <w:rFonts w:cs="Times New Roman"/>
                <w:sz w:val="20"/>
                <w:szCs w:val="20"/>
                <w:lang w:val="az-Latn-AZ"/>
              </w:rPr>
            </w:pPr>
            <w:r w:rsidRPr="006A3F35">
              <w:rPr>
                <w:rFonts w:cs="Times New Roman"/>
                <w:sz w:val="20"/>
                <w:szCs w:val="20"/>
                <w:lang w:val="az-Latn-AZ"/>
              </w:rPr>
              <w:t>1</w:t>
            </w:r>
            <w:r w:rsidR="00C10EC9" w:rsidRPr="006A3F35">
              <w:rPr>
                <w:rFonts w:cs="Times New Roman"/>
                <w:sz w:val="20"/>
                <w:szCs w:val="20"/>
                <w:lang w:val="az-Latn-AZ"/>
              </w:rPr>
              <w:t>,</w:t>
            </w:r>
            <w:r w:rsidRPr="006A3F35">
              <w:rPr>
                <w:rFonts w:cs="Times New Roman"/>
                <w:sz w:val="20"/>
                <w:szCs w:val="20"/>
                <w:lang w:val="az-Latn-AZ"/>
              </w:rPr>
              <w:t>21</w:t>
            </w:r>
          </w:p>
        </w:tc>
      </w:tr>
    </w:tbl>
    <w:p w14:paraId="5C3DFF1C" w14:textId="77777777" w:rsidR="006A3F35" w:rsidRPr="006A3F35" w:rsidRDefault="006A3F35" w:rsidP="006A3F35">
      <w:pPr>
        <w:spacing w:after="0"/>
        <w:rPr>
          <w:rFonts w:cs="Times New Roman"/>
          <w:i/>
          <w:sz w:val="10"/>
          <w:szCs w:val="10"/>
          <w:lang w:val="az-Latn-AZ" w:eastAsia="ja-JP"/>
        </w:rPr>
      </w:pPr>
    </w:p>
    <w:p w14:paraId="1EDE8E51" w14:textId="61F056C7" w:rsidR="00466E62" w:rsidRPr="006A3F35" w:rsidRDefault="00466E62" w:rsidP="006A3F35">
      <w:pPr>
        <w:spacing w:after="0"/>
        <w:rPr>
          <w:rFonts w:cs="Times New Roman"/>
          <w:i/>
          <w:sz w:val="20"/>
          <w:szCs w:val="20"/>
          <w:lang w:val="az-Latn-AZ"/>
        </w:rPr>
      </w:pPr>
      <w:r w:rsidRPr="006A3F35">
        <w:rPr>
          <w:rFonts w:cs="Times New Roman"/>
          <w:i/>
          <w:sz w:val="20"/>
          <w:szCs w:val="20"/>
          <w:lang w:val="az-Latn-AZ" w:eastAsia="ja-JP"/>
        </w:rPr>
        <w:t xml:space="preserve">Mənbə: </w:t>
      </w:r>
      <w:r w:rsidRPr="006A3F35">
        <w:rPr>
          <w:rFonts w:cs="Times New Roman"/>
          <w:i/>
          <w:sz w:val="20"/>
          <w:szCs w:val="20"/>
          <w:lang w:val="az-Latn-AZ"/>
        </w:rPr>
        <w:t>Cədvəl “Neftqazmaş” ASC-nin materialları əsasında müəllif tərəfindən tərtib edilmişdir.</w:t>
      </w:r>
    </w:p>
    <w:p w14:paraId="0EECFA6C" w14:textId="4AE3F94C" w:rsidR="00466E62" w:rsidRPr="002235EB" w:rsidRDefault="00466E62" w:rsidP="002235EB">
      <w:pPr>
        <w:spacing w:after="0"/>
        <w:ind w:firstLine="284"/>
        <w:jc w:val="both"/>
        <w:rPr>
          <w:rFonts w:cs="Times New Roman"/>
          <w:b/>
          <w:color w:val="000000" w:themeColor="text1"/>
          <w:sz w:val="24"/>
          <w:szCs w:val="24"/>
          <w:lang w:val="az-Latn-AZ" w:eastAsia="ja-JP"/>
        </w:rPr>
      </w:pPr>
    </w:p>
    <w:p w14:paraId="068ECF36" w14:textId="31BAD458" w:rsidR="00127375" w:rsidRPr="002235EB" w:rsidRDefault="00466E62" w:rsidP="002235EB">
      <w:pPr>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Cədvəl 2-dən görünür ki, tədqiq olunan dövrdə baxılan ASC üzrə məhsul həcmi 3,21% (və ya 100</w:t>
      </w:r>
      <w:r w:rsidR="00C10EC9"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 xml:space="preserve">04 min man) artmışdır. Baxılan dövrdə işçilər sayı 40 nəfər azalmışdır. Bununla belə həm əmək məhsuldarlığı, həm də fondverimi göstəricilərində artım baş vermişdir. Bütün bunlar tədqiq olunan </w:t>
      </w:r>
      <w:r w:rsidR="00127375" w:rsidRPr="002235EB">
        <w:rPr>
          <w:rFonts w:cs="Times New Roman"/>
          <w:bCs/>
          <w:color w:val="000000" w:themeColor="text1"/>
          <w:sz w:val="24"/>
          <w:szCs w:val="24"/>
          <w:lang w:val="az-Latn-AZ" w:eastAsia="ja-JP"/>
        </w:rPr>
        <w:t>ASC-də əsas fondlardan səmərəli istifadəni xarakterizə edir.</w:t>
      </w:r>
    </w:p>
    <w:p w14:paraId="0404228A" w14:textId="26DE7263" w:rsidR="00182D5C" w:rsidRPr="002235EB" w:rsidRDefault="00182D5C" w:rsidP="002235EB">
      <w:pPr>
        <w:tabs>
          <w:tab w:val="left" w:pos="284"/>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Baxılan dövrdə </w:t>
      </w:r>
      <w:r w:rsidR="00D961AA" w:rsidRPr="002235EB">
        <w:rPr>
          <w:rFonts w:cs="Times New Roman"/>
          <w:color w:val="000000" w:themeColor="text1"/>
          <w:sz w:val="24"/>
          <w:szCs w:val="24"/>
          <w:lang w:val="az-Latn-AZ"/>
        </w:rPr>
        <w:t xml:space="preserve">tədqiq edilən </w:t>
      </w:r>
      <w:r w:rsidRPr="002235EB">
        <w:rPr>
          <w:rFonts w:cs="Times New Roman"/>
          <w:color w:val="000000" w:themeColor="text1"/>
          <w:sz w:val="24"/>
          <w:szCs w:val="24"/>
          <w:lang w:val="az-Latn-AZ"/>
        </w:rPr>
        <w:t>ASC-</w:t>
      </w:r>
      <w:r w:rsidR="006C6CD8" w:rsidRPr="002235EB">
        <w:rPr>
          <w:rFonts w:cs="Times New Roman"/>
          <w:color w:val="000000" w:themeColor="text1"/>
          <w:sz w:val="24"/>
          <w:szCs w:val="24"/>
          <w:lang w:val="az-Latn-AZ"/>
        </w:rPr>
        <w:t>lərin</w:t>
      </w:r>
      <w:r w:rsidRPr="002235EB">
        <w:rPr>
          <w:rFonts w:cs="Times New Roman"/>
          <w:color w:val="000000" w:themeColor="text1"/>
          <w:sz w:val="24"/>
          <w:szCs w:val="24"/>
          <w:lang w:val="az-Latn-AZ"/>
        </w:rPr>
        <w:t xml:space="preserve"> potensialını xarakterizə edən bəzi göstəricilərin təhlili göstərdi ki, məhsul istehsalı həcmi 3</w:t>
      </w:r>
      <w:r w:rsidR="00D961AA" w:rsidRPr="002235EB">
        <w:rPr>
          <w:rFonts w:cs="Times New Roman"/>
          <w:color w:val="000000" w:themeColor="text1"/>
          <w:sz w:val="24"/>
          <w:szCs w:val="24"/>
          <w:lang w:val="az-Latn-AZ"/>
        </w:rPr>
        <w:t>,21</w:t>
      </w:r>
      <w:r w:rsidRPr="002235EB">
        <w:rPr>
          <w:rFonts w:cs="Times New Roman"/>
          <w:color w:val="000000" w:themeColor="text1"/>
          <w:sz w:val="24"/>
          <w:szCs w:val="24"/>
          <w:lang w:val="az-Latn-AZ"/>
        </w:rPr>
        <w:t xml:space="preserve">% artmış, müəssisənin əmlakının əsasını təşkil edən əsas fondlar </w:t>
      </w:r>
      <w:r w:rsidR="00D961AA" w:rsidRPr="002235EB">
        <w:rPr>
          <w:rFonts w:cs="Times New Roman"/>
          <w:color w:val="000000" w:themeColor="text1"/>
          <w:sz w:val="24"/>
          <w:szCs w:val="24"/>
          <w:lang w:val="az-Latn-AZ"/>
        </w:rPr>
        <w:t>6</w:t>
      </w:r>
      <w:r w:rsidRPr="002235EB">
        <w:rPr>
          <w:rFonts w:cs="Times New Roman"/>
          <w:color w:val="000000" w:themeColor="text1"/>
          <w:sz w:val="24"/>
          <w:szCs w:val="24"/>
          <w:lang w:val="az-Latn-AZ"/>
        </w:rPr>
        <w:t>9,5% a</w:t>
      </w:r>
      <w:r w:rsidR="00D961AA" w:rsidRPr="002235EB">
        <w:rPr>
          <w:rFonts w:cs="Times New Roman"/>
          <w:color w:val="000000" w:themeColor="text1"/>
          <w:sz w:val="24"/>
          <w:szCs w:val="24"/>
          <w:lang w:val="az-Latn-AZ"/>
        </w:rPr>
        <w:t>rt</w:t>
      </w:r>
      <w:r w:rsidRPr="002235EB">
        <w:rPr>
          <w:rFonts w:cs="Times New Roman"/>
          <w:color w:val="000000" w:themeColor="text1"/>
          <w:sz w:val="24"/>
          <w:szCs w:val="24"/>
          <w:lang w:val="az-Latn-AZ"/>
        </w:rPr>
        <w:t>mışdır</w:t>
      </w:r>
      <w:r w:rsidR="006C6CD8" w:rsidRPr="002235EB">
        <w:rPr>
          <w:rFonts w:cs="Times New Roman"/>
          <w:color w:val="000000" w:themeColor="text1"/>
          <w:sz w:val="24"/>
          <w:szCs w:val="24"/>
          <w:lang w:val="az-Latn-AZ"/>
        </w:rPr>
        <w:t xml:space="preserve"> (“Neftqazmaş” ASC)</w:t>
      </w:r>
      <w:r w:rsidRPr="002235EB">
        <w:rPr>
          <w:rFonts w:cs="Times New Roman"/>
          <w:color w:val="000000" w:themeColor="text1"/>
          <w:sz w:val="24"/>
          <w:szCs w:val="24"/>
          <w:lang w:val="az-Latn-AZ"/>
        </w:rPr>
        <w:t>. Bu o</w:t>
      </w:r>
      <w:r w:rsidR="008971F4" w:rsidRPr="002235EB">
        <w:rPr>
          <w:rFonts w:cs="Times New Roman"/>
          <w:color w:val="000000" w:themeColor="text1"/>
          <w:sz w:val="24"/>
          <w:szCs w:val="24"/>
          <w:lang w:val="az-Latn-AZ"/>
        </w:rPr>
        <w:t>n</w:t>
      </w:r>
      <w:r w:rsidRPr="002235EB">
        <w:rPr>
          <w:rFonts w:cs="Times New Roman"/>
          <w:color w:val="000000" w:themeColor="text1"/>
          <w:sz w:val="24"/>
          <w:szCs w:val="24"/>
          <w:lang w:val="az-Latn-AZ"/>
        </w:rPr>
        <w:t>unla izah edilir ki, baxılan dövrdə (2016-202</w:t>
      </w:r>
      <w:r w:rsidR="00D961AA" w:rsidRPr="002235EB">
        <w:rPr>
          <w:rFonts w:cs="Times New Roman"/>
          <w:color w:val="000000" w:themeColor="text1"/>
          <w:sz w:val="24"/>
          <w:szCs w:val="24"/>
          <w:lang w:val="az-Latn-AZ"/>
        </w:rPr>
        <w:t>2</w:t>
      </w:r>
      <w:r w:rsidRPr="002235EB">
        <w:rPr>
          <w:rFonts w:cs="Times New Roman"/>
          <w:color w:val="000000" w:themeColor="text1"/>
          <w:sz w:val="24"/>
          <w:szCs w:val="24"/>
          <w:lang w:val="az-Latn-AZ"/>
        </w:rPr>
        <w:t>) yeni fondların istifadəyə verilməsi lazımi səviyyədə olm</w:t>
      </w:r>
      <w:r w:rsidR="00D961AA" w:rsidRPr="002235EB">
        <w:rPr>
          <w:rFonts w:cs="Times New Roman"/>
          <w:color w:val="000000" w:themeColor="text1"/>
          <w:sz w:val="24"/>
          <w:szCs w:val="24"/>
          <w:lang w:val="az-Latn-AZ"/>
        </w:rPr>
        <w:t>uşdur</w:t>
      </w:r>
      <w:r w:rsidRPr="002235EB">
        <w:rPr>
          <w:rFonts w:cs="Times New Roman"/>
          <w:color w:val="000000" w:themeColor="text1"/>
          <w:sz w:val="24"/>
          <w:szCs w:val="24"/>
          <w:lang w:val="az-Latn-AZ"/>
        </w:rPr>
        <w:t>. İqtisadi potensialın tərkib hissəsi olan işçilər</w:t>
      </w:r>
      <w:r w:rsidR="006C6CD8" w:rsidRPr="002235EB">
        <w:rPr>
          <w:rFonts w:cs="Times New Roman"/>
          <w:color w:val="000000" w:themeColor="text1"/>
          <w:sz w:val="24"/>
          <w:szCs w:val="24"/>
          <w:lang w:val="az-Latn-AZ"/>
        </w:rPr>
        <w:t>in</w:t>
      </w:r>
      <w:r w:rsidRPr="002235EB">
        <w:rPr>
          <w:rFonts w:cs="Times New Roman"/>
          <w:color w:val="000000" w:themeColor="text1"/>
          <w:sz w:val="24"/>
          <w:szCs w:val="24"/>
          <w:lang w:val="az-Latn-AZ"/>
        </w:rPr>
        <w:t xml:space="preserve"> sayı həmin dövrdə </w:t>
      </w:r>
      <w:r w:rsidR="00E826EF" w:rsidRPr="002235EB">
        <w:rPr>
          <w:rFonts w:cs="Times New Roman"/>
          <w:color w:val="000000" w:themeColor="text1"/>
          <w:sz w:val="24"/>
          <w:szCs w:val="24"/>
          <w:lang w:val="az-Latn-AZ"/>
        </w:rPr>
        <w:t>40</w:t>
      </w:r>
      <w:r w:rsidRPr="002235EB">
        <w:rPr>
          <w:rFonts w:cs="Times New Roman"/>
          <w:color w:val="000000" w:themeColor="text1"/>
          <w:sz w:val="24"/>
          <w:szCs w:val="24"/>
          <w:lang w:val="az-Latn-AZ"/>
        </w:rPr>
        <w:t xml:space="preserve"> nəfər (və ya </w:t>
      </w:r>
      <w:r w:rsidR="00E826EF" w:rsidRPr="002235EB">
        <w:rPr>
          <w:rFonts w:cs="Times New Roman"/>
          <w:color w:val="000000" w:themeColor="text1"/>
          <w:sz w:val="24"/>
          <w:szCs w:val="24"/>
          <w:lang w:val="az-Latn-AZ"/>
        </w:rPr>
        <w:t>27,4</w:t>
      </w:r>
      <w:r w:rsidRPr="002235EB">
        <w:rPr>
          <w:rFonts w:cs="Times New Roman"/>
          <w:color w:val="000000" w:themeColor="text1"/>
          <w:sz w:val="24"/>
          <w:szCs w:val="24"/>
          <w:lang w:val="az-Latn-AZ"/>
        </w:rPr>
        <w:t xml:space="preserve">%) azalmışdır. Baxılan dövrdə, əsas fondların səmərəli istifadəsini xarakterizə edən fondverimi göstəricisi </w:t>
      </w:r>
      <w:r w:rsidRPr="002235EB">
        <w:rPr>
          <w:rFonts w:cs="Times New Roman"/>
          <w:sz w:val="24"/>
          <w:szCs w:val="24"/>
          <w:lang w:val="az-Latn-AZ"/>
        </w:rPr>
        <w:t>1</w:t>
      </w:r>
      <w:r w:rsidR="00C10EC9" w:rsidRPr="002235EB">
        <w:rPr>
          <w:rFonts w:cs="Times New Roman"/>
          <w:sz w:val="24"/>
          <w:szCs w:val="24"/>
          <w:lang w:val="az-Latn-AZ"/>
        </w:rPr>
        <w:t>,</w:t>
      </w:r>
      <w:r w:rsidRPr="002235EB">
        <w:rPr>
          <w:rFonts w:cs="Times New Roman"/>
          <w:sz w:val="24"/>
          <w:szCs w:val="24"/>
          <w:lang w:val="az-Latn-AZ"/>
        </w:rPr>
        <w:t>04</w:t>
      </w:r>
      <w:r w:rsidR="00C10EC9" w:rsidRPr="002235EB">
        <w:rPr>
          <w:rFonts w:cs="Times New Roman"/>
          <w:bCs/>
          <w:sz w:val="24"/>
          <w:szCs w:val="24"/>
          <w:lang w:val="az-Latn-AZ"/>
        </w:rPr>
        <w:t>-</w:t>
      </w:r>
      <w:r w:rsidR="00E826EF" w:rsidRPr="002235EB">
        <w:rPr>
          <w:rFonts w:cs="Times New Roman"/>
          <w:sz w:val="24"/>
          <w:szCs w:val="24"/>
          <w:lang w:val="az-Latn-AZ"/>
        </w:rPr>
        <w:t>1</w:t>
      </w:r>
      <w:r w:rsidR="00C10EC9" w:rsidRPr="002235EB">
        <w:rPr>
          <w:rFonts w:cs="Times New Roman"/>
          <w:sz w:val="24"/>
          <w:szCs w:val="24"/>
          <w:lang w:val="az-Latn-AZ"/>
        </w:rPr>
        <w:t>,</w:t>
      </w:r>
      <w:r w:rsidR="00E826EF" w:rsidRPr="002235EB">
        <w:rPr>
          <w:rFonts w:cs="Times New Roman"/>
          <w:sz w:val="24"/>
          <w:szCs w:val="24"/>
          <w:lang w:val="az-Latn-AZ"/>
        </w:rPr>
        <w:t>21</w:t>
      </w:r>
      <w:r w:rsidR="006C6CD8" w:rsidRPr="002235EB">
        <w:rPr>
          <w:rFonts w:cs="Times New Roman"/>
          <w:sz w:val="24"/>
          <w:szCs w:val="24"/>
          <w:lang w:val="az-Latn-AZ"/>
        </w:rPr>
        <w:t xml:space="preserve"> m</w:t>
      </w:r>
      <w:r w:rsidR="00C10EC9" w:rsidRPr="002235EB">
        <w:rPr>
          <w:rFonts w:cs="Times New Roman"/>
          <w:sz w:val="24"/>
          <w:szCs w:val="24"/>
          <w:lang w:val="az-Latn-AZ"/>
        </w:rPr>
        <w:t>l</w:t>
      </w:r>
      <w:r w:rsidR="006C6CD8" w:rsidRPr="002235EB">
        <w:rPr>
          <w:rFonts w:cs="Times New Roman"/>
          <w:sz w:val="24"/>
          <w:szCs w:val="24"/>
          <w:lang w:val="az-Latn-AZ"/>
        </w:rPr>
        <w:t>n</w:t>
      </w:r>
      <w:r w:rsidR="00C10EC9" w:rsidRPr="002235EB">
        <w:rPr>
          <w:rFonts w:cs="Times New Roman"/>
          <w:sz w:val="24"/>
          <w:szCs w:val="24"/>
          <w:lang w:val="az-Latn-AZ"/>
        </w:rPr>
        <w:t>.</w:t>
      </w:r>
      <w:r w:rsidR="006C6CD8" w:rsidRPr="002235EB">
        <w:rPr>
          <w:rFonts w:cs="Times New Roman"/>
          <w:sz w:val="24"/>
          <w:szCs w:val="24"/>
          <w:lang w:val="az-Latn-AZ"/>
        </w:rPr>
        <w:t xml:space="preserve"> </w:t>
      </w:r>
      <w:r w:rsidRPr="002235EB">
        <w:rPr>
          <w:rFonts w:cs="Times New Roman"/>
          <w:color w:val="000000" w:themeColor="text1"/>
          <w:sz w:val="24"/>
          <w:szCs w:val="24"/>
          <w:lang w:val="az-Latn-AZ"/>
        </w:rPr>
        <w:t>man/man arasında dəyişmişdir.</w:t>
      </w:r>
    </w:p>
    <w:p w14:paraId="2DADC7F9" w14:textId="32601F39" w:rsidR="00182D5C" w:rsidRPr="002235EB" w:rsidRDefault="00182D5C" w:rsidP="002235EB">
      <w:pPr>
        <w:tabs>
          <w:tab w:val="left" w:pos="284"/>
          <w:tab w:val="left" w:pos="709"/>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Belə təhlil Bakı Neft</w:t>
      </w:r>
      <w:r w:rsidR="00FA5EDC">
        <w:rPr>
          <w:rFonts w:cs="Times New Roman"/>
          <w:color w:val="000000" w:themeColor="text1"/>
          <w:sz w:val="24"/>
          <w:szCs w:val="24"/>
          <w:lang w:val="az-Latn-AZ"/>
        </w:rPr>
        <w:t>-</w:t>
      </w:r>
      <w:r w:rsidRPr="002235EB">
        <w:rPr>
          <w:rFonts w:cs="Times New Roman"/>
          <w:color w:val="000000" w:themeColor="text1"/>
          <w:sz w:val="24"/>
          <w:szCs w:val="24"/>
          <w:lang w:val="az-Latn-AZ"/>
        </w:rPr>
        <w:t>Mədən Avadanlıqları (BNMA) və Bakı Polad Burazlar (BPB) ASC-</w:t>
      </w:r>
      <w:r w:rsidR="006C6CD8" w:rsidRPr="002235EB">
        <w:rPr>
          <w:rFonts w:cs="Times New Roman"/>
          <w:color w:val="000000" w:themeColor="text1"/>
          <w:sz w:val="24"/>
          <w:szCs w:val="24"/>
          <w:lang w:val="az-Latn-AZ"/>
        </w:rPr>
        <w:t>lər</w:t>
      </w:r>
      <w:r w:rsidRPr="002235EB">
        <w:rPr>
          <w:rFonts w:cs="Times New Roman"/>
          <w:color w:val="000000" w:themeColor="text1"/>
          <w:sz w:val="24"/>
          <w:szCs w:val="24"/>
          <w:lang w:val="az-Latn-AZ"/>
        </w:rPr>
        <w:t xml:space="preserve"> üçün də həyata keçirilmişdir. </w:t>
      </w:r>
      <w:r w:rsidR="006C6CD8" w:rsidRPr="002235EB">
        <w:rPr>
          <w:rFonts w:cs="Times New Roman"/>
          <w:color w:val="000000" w:themeColor="text1"/>
          <w:sz w:val="24"/>
          <w:szCs w:val="24"/>
          <w:lang w:val="az-Latn-AZ"/>
        </w:rPr>
        <w:t>“</w:t>
      </w:r>
      <w:r w:rsidRPr="002235EB">
        <w:rPr>
          <w:rFonts w:cs="Times New Roman"/>
          <w:color w:val="000000" w:themeColor="text1"/>
          <w:sz w:val="24"/>
          <w:szCs w:val="24"/>
          <w:lang w:val="az-Latn-AZ"/>
        </w:rPr>
        <w:t>BNMA</w:t>
      </w:r>
      <w:r w:rsidR="006C6CD8"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ASC-də bu dövrdə məhsul istehsalı </w:t>
      </w:r>
      <w:r w:rsidR="00E826EF" w:rsidRPr="002235EB">
        <w:rPr>
          <w:rFonts w:cs="Times New Roman"/>
          <w:color w:val="000000" w:themeColor="text1"/>
          <w:sz w:val="24"/>
          <w:szCs w:val="24"/>
          <w:lang w:val="az-Latn-AZ"/>
        </w:rPr>
        <w:t>1,1</w:t>
      </w:r>
      <w:r w:rsidRPr="002235EB">
        <w:rPr>
          <w:rFonts w:cs="Times New Roman"/>
          <w:color w:val="000000" w:themeColor="text1"/>
          <w:sz w:val="24"/>
          <w:szCs w:val="24"/>
          <w:lang w:val="az-Latn-AZ"/>
        </w:rPr>
        <w:t xml:space="preserve">% artmış, əsas fondların dəyəri </w:t>
      </w:r>
      <w:r w:rsidR="00E826EF" w:rsidRPr="002235EB">
        <w:rPr>
          <w:rFonts w:cs="Times New Roman"/>
          <w:color w:val="000000" w:themeColor="text1"/>
          <w:sz w:val="24"/>
          <w:szCs w:val="24"/>
          <w:lang w:val="az-Latn-AZ"/>
        </w:rPr>
        <w:t>39,9</w:t>
      </w:r>
      <w:r w:rsidRPr="002235EB">
        <w:rPr>
          <w:rFonts w:cs="Times New Roman"/>
          <w:color w:val="000000" w:themeColor="text1"/>
          <w:sz w:val="24"/>
          <w:szCs w:val="24"/>
          <w:lang w:val="az-Latn-AZ"/>
        </w:rPr>
        <w:t xml:space="preserve">% azalmış, dövriyyə fondları </w:t>
      </w:r>
      <w:r w:rsidR="00E826EF" w:rsidRPr="002235EB">
        <w:rPr>
          <w:rFonts w:cs="Times New Roman"/>
          <w:color w:val="000000" w:themeColor="text1"/>
          <w:sz w:val="24"/>
          <w:szCs w:val="24"/>
          <w:lang w:val="az-Latn-AZ"/>
        </w:rPr>
        <w:t>5,08</w:t>
      </w:r>
      <w:r w:rsidRPr="002235EB">
        <w:rPr>
          <w:rFonts w:cs="Times New Roman"/>
          <w:color w:val="000000" w:themeColor="text1"/>
          <w:sz w:val="24"/>
          <w:szCs w:val="24"/>
          <w:lang w:val="az-Latn-AZ"/>
        </w:rPr>
        <w:t>% və işçilər</w:t>
      </w:r>
      <w:r w:rsidR="006C6CD8" w:rsidRPr="002235EB">
        <w:rPr>
          <w:rFonts w:cs="Times New Roman"/>
          <w:color w:val="000000" w:themeColor="text1"/>
          <w:sz w:val="24"/>
          <w:szCs w:val="24"/>
          <w:lang w:val="az-Latn-AZ"/>
        </w:rPr>
        <w:t>in</w:t>
      </w:r>
      <w:r w:rsidRPr="002235EB">
        <w:rPr>
          <w:rFonts w:cs="Times New Roman"/>
          <w:color w:val="000000" w:themeColor="text1"/>
          <w:sz w:val="24"/>
          <w:szCs w:val="24"/>
          <w:lang w:val="az-Latn-AZ"/>
        </w:rPr>
        <w:t xml:space="preserve"> sayı </w:t>
      </w:r>
      <w:r w:rsidR="00E826EF" w:rsidRPr="002235EB">
        <w:rPr>
          <w:rFonts w:cs="Times New Roman"/>
          <w:color w:val="000000" w:themeColor="text1"/>
          <w:sz w:val="24"/>
          <w:szCs w:val="24"/>
          <w:lang w:val="az-Latn-AZ"/>
        </w:rPr>
        <w:t>11,8</w:t>
      </w:r>
      <w:r w:rsidRPr="002235EB">
        <w:rPr>
          <w:rFonts w:cs="Times New Roman"/>
          <w:color w:val="000000" w:themeColor="text1"/>
          <w:sz w:val="24"/>
          <w:szCs w:val="24"/>
          <w:lang w:val="az-Latn-AZ"/>
        </w:rPr>
        <w:t>% artmışdır.</w:t>
      </w:r>
    </w:p>
    <w:p w14:paraId="7EDD6C00" w14:textId="61681964" w:rsidR="00182D5C" w:rsidRPr="002235EB" w:rsidRDefault="00182D5C" w:rsidP="002235EB">
      <w:pPr>
        <w:tabs>
          <w:tab w:val="left" w:pos="284"/>
          <w:tab w:val="left" w:pos="709"/>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Təhlil dövründə potensialı xarakterizə edən göstəricilər </w:t>
      </w:r>
      <w:r w:rsidR="006C6CD8" w:rsidRPr="002235EB">
        <w:rPr>
          <w:rFonts w:cs="Times New Roman"/>
          <w:color w:val="000000" w:themeColor="text1"/>
          <w:sz w:val="24"/>
          <w:szCs w:val="24"/>
          <w:lang w:val="az-Latn-AZ"/>
        </w:rPr>
        <w:t>“</w:t>
      </w:r>
      <w:r w:rsidRPr="002235EB">
        <w:rPr>
          <w:rFonts w:cs="Times New Roman"/>
          <w:color w:val="000000" w:themeColor="text1"/>
          <w:sz w:val="24"/>
          <w:szCs w:val="24"/>
          <w:lang w:val="az-Latn-AZ"/>
        </w:rPr>
        <w:t>BPB</w:t>
      </w:r>
      <w:r w:rsidR="006C6CD8"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 ASC-də artıb-azalmışdır. Belə ki bu dövrdə məhsul istehsalı </w:t>
      </w:r>
      <w:r w:rsidR="00E826EF" w:rsidRPr="002235EB">
        <w:rPr>
          <w:rFonts w:cs="Times New Roman"/>
          <w:color w:val="000000" w:themeColor="text1"/>
          <w:sz w:val="24"/>
          <w:szCs w:val="24"/>
          <w:lang w:val="az-Latn-AZ"/>
        </w:rPr>
        <w:t>98,4%</w:t>
      </w:r>
      <w:r w:rsidRPr="002235EB">
        <w:rPr>
          <w:rFonts w:cs="Times New Roman"/>
          <w:color w:val="000000" w:themeColor="text1"/>
          <w:sz w:val="24"/>
          <w:szCs w:val="24"/>
          <w:lang w:val="az-Latn-AZ"/>
        </w:rPr>
        <w:t xml:space="preserve"> artmış, əsas fondlar </w:t>
      </w:r>
      <w:r w:rsidR="00E826EF" w:rsidRPr="002235EB">
        <w:rPr>
          <w:rFonts w:cs="Times New Roman"/>
          <w:color w:val="000000" w:themeColor="text1"/>
          <w:sz w:val="24"/>
          <w:szCs w:val="24"/>
          <w:lang w:val="az-Latn-AZ"/>
        </w:rPr>
        <w:t>55,8</w:t>
      </w:r>
      <w:r w:rsidRPr="002235EB">
        <w:rPr>
          <w:rFonts w:cs="Times New Roman"/>
          <w:color w:val="000000" w:themeColor="text1"/>
          <w:sz w:val="24"/>
          <w:szCs w:val="24"/>
          <w:lang w:val="az-Latn-AZ"/>
        </w:rPr>
        <w:t xml:space="preserve">% azalmışdır, dövriyyə fondları </w:t>
      </w:r>
      <w:r w:rsidR="00E826EF" w:rsidRPr="002235EB">
        <w:rPr>
          <w:rFonts w:cs="Times New Roman"/>
          <w:color w:val="000000" w:themeColor="text1"/>
          <w:sz w:val="24"/>
          <w:szCs w:val="24"/>
          <w:lang w:val="az-Latn-AZ"/>
        </w:rPr>
        <w:t>27</w:t>
      </w:r>
      <w:r w:rsidR="006C6CD8" w:rsidRPr="002235EB">
        <w:rPr>
          <w:rFonts w:cs="Times New Roman"/>
          <w:color w:val="000000" w:themeColor="text1"/>
          <w:sz w:val="24"/>
          <w:szCs w:val="24"/>
          <w:lang w:val="az-Latn-AZ"/>
        </w:rPr>
        <w:t>,</w:t>
      </w:r>
      <w:r w:rsidR="00E826EF" w:rsidRPr="002235EB">
        <w:rPr>
          <w:rFonts w:cs="Times New Roman"/>
          <w:color w:val="000000" w:themeColor="text1"/>
          <w:sz w:val="24"/>
          <w:szCs w:val="24"/>
          <w:lang w:val="az-Latn-AZ"/>
        </w:rPr>
        <w:t>1</w:t>
      </w:r>
      <w:r w:rsidRPr="002235EB">
        <w:rPr>
          <w:rFonts w:cs="Times New Roman"/>
          <w:color w:val="000000" w:themeColor="text1"/>
          <w:sz w:val="24"/>
          <w:szCs w:val="24"/>
          <w:lang w:val="az-Latn-AZ"/>
        </w:rPr>
        <w:t xml:space="preserve"> dəfə artmış, işçilər</w:t>
      </w:r>
      <w:r w:rsidR="006C6CD8" w:rsidRPr="002235EB">
        <w:rPr>
          <w:rFonts w:cs="Times New Roman"/>
          <w:color w:val="000000" w:themeColor="text1"/>
          <w:sz w:val="24"/>
          <w:szCs w:val="24"/>
          <w:lang w:val="az-Latn-AZ"/>
        </w:rPr>
        <w:t>in</w:t>
      </w:r>
      <w:r w:rsidRPr="002235EB">
        <w:rPr>
          <w:rFonts w:cs="Times New Roman"/>
          <w:color w:val="000000" w:themeColor="text1"/>
          <w:sz w:val="24"/>
          <w:szCs w:val="24"/>
          <w:lang w:val="az-Latn-AZ"/>
        </w:rPr>
        <w:t xml:space="preserve"> sayı isə 4</w:t>
      </w:r>
      <w:r w:rsidR="00E826EF" w:rsidRPr="002235EB">
        <w:rPr>
          <w:rFonts w:cs="Times New Roman"/>
          <w:color w:val="000000" w:themeColor="text1"/>
          <w:sz w:val="24"/>
          <w:szCs w:val="24"/>
          <w:lang w:val="az-Latn-AZ"/>
        </w:rPr>
        <w:t xml:space="preserve">1,7% </w:t>
      </w:r>
      <w:r w:rsidRPr="002235EB">
        <w:rPr>
          <w:rFonts w:cs="Times New Roman"/>
          <w:color w:val="000000" w:themeColor="text1"/>
          <w:sz w:val="24"/>
          <w:szCs w:val="24"/>
          <w:lang w:val="az-Latn-AZ"/>
        </w:rPr>
        <w:t>azalmışdır.</w:t>
      </w:r>
    </w:p>
    <w:p w14:paraId="5EA73E5C" w14:textId="3E8C9A8F" w:rsidR="000D1BC7" w:rsidRDefault="000D1BC7" w:rsidP="002235EB">
      <w:pPr>
        <w:spacing w:after="0"/>
        <w:ind w:firstLine="284"/>
        <w:jc w:val="both"/>
        <w:rPr>
          <w:rFonts w:eastAsia="MS Mincho" w:cs="Times New Roman"/>
          <w:sz w:val="24"/>
          <w:szCs w:val="24"/>
          <w:lang w:val="az-Latn-AZ"/>
        </w:rPr>
      </w:pPr>
      <w:r w:rsidRPr="002235EB">
        <w:rPr>
          <w:rFonts w:eastAsia="MS Mincho" w:cs="Times New Roman"/>
          <w:sz w:val="24"/>
          <w:szCs w:val="24"/>
          <w:lang w:val="az-Latn-AZ"/>
        </w:rPr>
        <w:t xml:space="preserve">Tədqiq edilən hər üç ASC üzrə əsas fondların </w:t>
      </w:r>
      <w:r w:rsidR="00F72ED3" w:rsidRPr="002235EB">
        <w:rPr>
          <w:rFonts w:eastAsia="MS Mincho" w:cs="Times New Roman"/>
          <w:sz w:val="24"/>
          <w:szCs w:val="24"/>
          <w:lang w:val="az-Latn-AZ"/>
        </w:rPr>
        <w:t>dəyərini</w:t>
      </w:r>
      <w:r w:rsidR="00752D93" w:rsidRPr="002235EB">
        <w:rPr>
          <w:rFonts w:eastAsia="MS Mincho" w:cs="Times New Roman"/>
          <w:sz w:val="24"/>
          <w:szCs w:val="24"/>
          <w:lang w:val="az-Latn-AZ"/>
        </w:rPr>
        <w:t xml:space="preserve"> aşağıdakı</w:t>
      </w:r>
      <w:r w:rsidRPr="002235EB">
        <w:rPr>
          <w:rFonts w:eastAsia="MS Mincho" w:cs="Times New Roman"/>
          <w:sz w:val="24"/>
          <w:szCs w:val="24"/>
          <w:lang w:val="az-Latn-AZ"/>
        </w:rPr>
        <w:t xml:space="preserve"> qrafik</w:t>
      </w:r>
      <w:r w:rsidR="00752D93" w:rsidRPr="002235EB">
        <w:rPr>
          <w:rFonts w:eastAsia="MS Mincho" w:cs="Times New Roman"/>
          <w:sz w:val="24"/>
          <w:szCs w:val="24"/>
          <w:lang w:val="az-Latn-AZ"/>
        </w:rPr>
        <w:t xml:space="preserve">dən aydın görmək olar </w:t>
      </w:r>
      <w:r w:rsidRPr="002235EB">
        <w:rPr>
          <w:rFonts w:eastAsia="MS Mincho" w:cs="Times New Roman"/>
          <w:sz w:val="24"/>
          <w:szCs w:val="24"/>
          <w:lang w:val="az-Latn-AZ"/>
        </w:rPr>
        <w:t>(qrafik 1).</w:t>
      </w:r>
    </w:p>
    <w:p w14:paraId="33123E36" w14:textId="77777777" w:rsidR="00FD0618" w:rsidRPr="002235EB" w:rsidRDefault="00FD0618" w:rsidP="002235EB">
      <w:pPr>
        <w:spacing w:after="0"/>
        <w:ind w:firstLine="284"/>
        <w:jc w:val="both"/>
        <w:rPr>
          <w:rFonts w:eastAsia="MS Mincho" w:cs="Times New Roman"/>
          <w:sz w:val="24"/>
          <w:szCs w:val="24"/>
          <w:lang w:val="az-Latn-AZ"/>
        </w:rPr>
      </w:pPr>
    </w:p>
    <w:p w14:paraId="51103254" w14:textId="77777777" w:rsidR="000D1BC7" w:rsidRPr="002235EB" w:rsidRDefault="000D1BC7" w:rsidP="006A3F35">
      <w:pPr>
        <w:spacing w:after="0"/>
        <w:rPr>
          <w:rFonts w:eastAsia="MS Mincho" w:cs="Times New Roman"/>
          <w:sz w:val="24"/>
          <w:szCs w:val="24"/>
          <w:lang w:val="az-Latn-AZ"/>
        </w:rPr>
      </w:pPr>
      <w:r w:rsidRPr="002235EB">
        <w:rPr>
          <w:rFonts w:ascii="Calibri" w:eastAsia="MS Mincho" w:hAnsi="Calibri" w:cs="Times New Roman"/>
          <w:noProof/>
          <w:sz w:val="24"/>
          <w:szCs w:val="24"/>
          <w:lang w:val="en-US"/>
        </w:rPr>
        <w:drawing>
          <wp:inline distT="0" distB="0" distL="0" distR="0" wp14:anchorId="41054A98" wp14:editId="570948D4">
            <wp:extent cx="4284980" cy="2196353"/>
            <wp:effectExtent l="0" t="0" r="1270" b="13970"/>
            <wp:docPr id="22" name="Диаграмма 1" descr="Название: Əsas fondların dəyəri, min man."/>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67915C" w14:textId="3AC5E74A" w:rsidR="000D1BC7" w:rsidRPr="006A3F35" w:rsidRDefault="000D1BC7" w:rsidP="006A3F35">
      <w:pPr>
        <w:spacing w:after="0"/>
        <w:jc w:val="center"/>
        <w:rPr>
          <w:rFonts w:eastAsia="MS Mincho" w:cs="Times New Roman"/>
          <w:b/>
          <w:sz w:val="20"/>
          <w:szCs w:val="20"/>
          <w:lang w:val="az-Latn-AZ"/>
        </w:rPr>
      </w:pPr>
      <w:r w:rsidRPr="006A3F35">
        <w:rPr>
          <w:rFonts w:eastAsia="MS Mincho" w:cs="Times New Roman"/>
          <w:b/>
          <w:sz w:val="20"/>
          <w:szCs w:val="20"/>
          <w:lang w:val="az-Latn-AZ"/>
        </w:rPr>
        <w:t>Qrafik 1. Əsas fondların ilin axırına dəyəri: 1 – “Neftqazmaş” ASC; 2 – “BNMA”  ASC; 3 – “BPB” ASC</w:t>
      </w:r>
    </w:p>
    <w:p w14:paraId="21407640" w14:textId="34040683" w:rsidR="000D1BC7" w:rsidRPr="00FD0618" w:rsidRDefault="000D1BC7" w:rsidP="00FD0618">
      <w:pPr>
        <w:spacing w:after="0"/>
        <w:rPr>
          <w:rFonts w:eastAsia="MS Mincho" w:cs="Times New Roman"/>
          <w:i/>
          <w:sz w:val="24"/>
          <w:szCs w:val="24"/>
          <w:lang w:val="az-Latn-AZ"/>
        </w:rPr>
      </w:pPr>
      <w:r w:rsidRPr="00FD0618">
        <w:rPr>
          <w:rFonts w:eastAsia="MS Mincho" w:cs="Times New Roman"/>
          <w:b/>
          <w:bCs/>
          <w:i/>
          <w:sz w:val="20"/>
          <w:szCs w:val="20"/>
          <w:lang w:val="az-Latn-AZ"/>
        </w:rPr>
        <w:t>Mənbə</w:t>
      </w:r>
      <w:r w:rsidR="00FD0618" w:rsidRPr="00FD0618">
        <w:rPr>
          <w:rFonts w:eastAsia="MS Mincho" w:cs="Times New Roman"/>
          <w:b/>
          <w:bCs/>
          <w:i/>
          <w:sz w:val="20"/>
          <w:szCs w:val="20"/>
          <w:lang w:val="az-Latn-AZ"/>
        </w:rPr>
        <w:t>:</w:t>
      </w:r>
      <w:r w:rsidRPr="00FD0618">
        <w:rPr>
          <w:rFonts w:eastAsia="MS Mincho" w:cs="Times New Roman"/>
          <w:b/>
          <w:bCs/>
          <w:i/>
          <w:sz w:val="20"/>
          <w:szCs w:val="20"/>
          <w:lang w:val="az-Latn-AZ"/>
        </w:rPr>
        <w:t xml:space="preserve"> </w:t>
      </w:r>
      <w:r w:rsidRPr="00FD0618">
        <w:rPr>
          <w:rFonts w:eastAsia="MS Mincho" w:cs="Times New Roman"/>
          <w:i/>
          <w:sz w:val="20"/>
          <w:szCs w:val="20"/>
          <w:lang w:val="az-Latn-AZ"/>
        </w:rPr>
        <w:t>Qrafik müəllif tərəfindən tərtib edilmişdir.</w:t>
      </w:r>
    </w:p>
    <w:p w14:paraId="2CEFF8D4" w14:textId="6266723B" w:rsidR="00752D93" w:rsidRPr="002235EB" w:rsidRDefault="00752D93" w:rsidP="002235EB">
      <w:pPr>
        <w:tabs>
          <w:tab w:val="left" w:pos="284"/>
          <w:tab w:val="left" w:pos="709"/>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Qrafik 1-dən göründüyü kimi təhlil dövründə “BNMA” və “BPB” ASC-lərdə</w:t>
      </w:r>
      <w:r w:rsidR="00620517" w:rsidRPr="002235EB">
        <w:rPr>
          <w:rFonts w:cs="Times New Roman"/>
          <w:color w:val="000000" w:themeColor="text1"/>
          <w:sz w:val="24"/>
          <w:szCs w:val="24"/>
          <w:lang w:val="az-Latn-AZ"/>
        </w:rPr>
        <w:t xml:space="preserve"> əsas fondların dəyərində azalma olsa da, “Neftqazmaş” ASC-də isə əksinə artma müşahidə edilmişdir. Bunun başlıca səbəbi isə həmin ASC-nin əsas fondlarının tərkibində iş maşınlarının dəyərinin 2016-cı ildəki 182,0 min manatdan 2020-ci ildə 74,8 min manata qədər azalsa da</w:t>
      </w:r>
      <w:r w:rsidR="00983CA1" w:rsidRPr="002235EB">
        <w:rPr>
          <w:rFonts w:cs="Times New Roman"/>
          <w:color w:val="000000" w:themeColor="text1"/>
          <w:sz w:val="24"/>
          <w:szCs w:val="24"/>
          <w:lang w:val="az-Latn-AZ"/>
        </w:rPr>
        <w:t xml:space="preserve">, 2021-ci ildə bu göstərici 2580,8 min manata qədər artmış, 2022-ci ildə isə 963,7 min manat təşkil etmişdir.   </w:t>
      </w:r>
      <w:r w:rsidRPr="002235EB">
        <w:rPr>
          <w:rFonts w:cs="Times New Roman"/>
          <w:color w:val="000000" w:themeColor="text1"/>
          <w:sz w:val="24"/>
          <w:szCs w:val="24"/>
          <w:lang w:val="az-Latn-AZ"/>
        </w:rPr>
        <w:t xml:space="preserve"> </w:t>
      </w:r>
    </w:p>
    <w:p w14:paraId="378E916A" w14:textId="6F806D5A" w:rsidR="007E1831" w:rsidRPr="002235EB" w:rsidRDefault="00182D5C" w:rsidP="002235EB">
      <w:pPr>
        <w:tabs>
          <w:tab w:val="left" w:pos="284"/>
          <w:tab w:val="left" w:pos="709"/>
          <w:tab w:val="left" w:pos="9072"/>
          <w:tab w:val="left" w:pos="9639"/>
        </w:tabs>
        <w:spacing w:after="0"/>
        <w:ind w:firstLine="284"/>
        <w:jc w:val="both"/>
        <w:rPr>
          <w:rFonts w:eastAsia="Microsoft Sans Serif" w:cs="Times New Roman"/>
          <w:color w:val="000000" w:themeColor="text1"/>
          <w:sz w:val="24"/>
          <w:szCs w:val="24"/>
          <w:lang w:val="az-Latn-AZ"/>
        </w:rPr>
      </w:pPr>
      <w:r w:rsidRPr="002235EB">
        <w:rPr>
          <w:rFonts w:cs="Times New Roman"/>
          <w:color w:val="000000" w:themeColor="text1"/>
          <w:sz w:val="24"/>
          <w:szCs w:val="24"/>
          <w:lang w:val="az-Latn-AZ"/>
        </w:rPr>
        <w:t>Bu fəsildə həmçinin</w:t>
      </w:r>
      <w:r w:rsidR="002E0BE5" w:rsidRPr="002235EB">
        <w:rPr>
          <w:rFonts w:cs="Times New Roman"/>
          <w:color w:val="000000" w:themeColor="text1"/>
          <w:sz w:val="24"/>
          <w:szCs w:val="24"/>
          <w:lang w:val="az-Latn-AZ"/>
        </w:rPr>
        <w:t xml:space="preserve"> </w:t>
      </w:r>
      <w:r w:rsidR="007E1831" w:rsidRPr="002235EB">
        <w:rPr>
          <w:rFonts w:eastAsia="Microsoft Sans Serif" w:cs="Times New Roman"/>
          <w:color w:val="000000" w:themeColor="text1"/>
          <w:sz w:val="24"/>
          <w:szCs w:val="24"/>
          <w:lang w:val="az-Latn-AZ"/>
        </w:rPr>
        <w:t xml:space="preserve">maliyyə </w:t>
      </w:r>
      <w:r w:rsidR="007E1831" w:rsidRPr="002235EB">
        <w:rPr>
          <w:rFonts w:cs="Times New Roman"/>
          <w:bCs/>
          <w:color w:val="000000" w:themeColor="text1"/>
          <w:sz w:val="24"/>
          <w:szCs w:val="24"/>
          <w:lang w:val="az-Latn-AZ"/>
        </w:rPr>
        <w:t xml:space="preserve">dayanıqlığının xarici və daxili amilləri, balansın mütləq likvidlik şərtlərinin əsaslandırılması, </w:t>
      </w:r>
      <w:r w:rsidR="007E1831" w:rsidRPr="002235EB">
        <w:rPr>
          <w:rFonts w:eastAsia="Microsoft Sans Serif" w:cs="Times New Roman"/>
          <w:color w:val="000000" w:themeColor="text1"/>
          <w:sz w:val="24"/>
          <w:szCs w:val="24"/>
          <w:lang w:val="az-Latn-AZ"/>
        </w:rPr>
        <w:t>müəssisənin istehsal-təsərrüfat fəaliyyətində qarşılıqlı əlaqədə olan amillərin mövcudluğu və onların qruplaşdirilması vacibliyi</w:t>
      </w:r>
      <w:r w:rsidR="002E0BE5" w:rsidRPr="002235EB">
        <w:rPr>
          <w:rFonts w:eastAsia="Microsoft Sans Serif" w:cs="Times New Roman"/>
          <w:color w:val="000000" w:themeColor="text1"/>
          <w:sz w:val="24"/>
          <w:szCs w:val="24"/>
          <w:lang w:val="az-Latn-AZ"/>
        </w:rPr>
        <w:t xml:space="preserve"> əsaslandırılmışdır</w:t>
      </w:r>
      <w:r w:rsidR="007E1831" w:rsidRPr="002235EB">
        <w:rPr>
          <w:rFonts w:eastAsia="Microsoft Sans Serif" w:cs="Times New Roman"/>
          <w:color w:val="000000" w:themeColor="text1"/>
          <w:sz w:val="24"/>
          <w:szCs w:val="24"/>
          <w:lang w:val="az-Latn-AZ"/>
        </w:rPr>
        <w:t>.</w:t>
      </w:r>
    </w:p>
    <w:p w14:paraId="0173B611" w14:textId="19BF5A7F" w:rsidR="007E1831" w:rsidRPr="002235EB" w:rsidRDefault="007E1831"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Müəssisənin daxili dayanıqlığı</w:t>
      </w:r>
      <w:r w:rsidR="006C6CD8"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məhsul istehsalı və reallaşdırılmasının elə vəziyyətidir ki, bu onun fəaliyyətinin sabit yüksək zirvəsini təmin edir. Xarici dayanıqlıq isə müəssisənin xarici mühitinin sabitliyi ilə müəyyən olunur.</w:t>
      </w:r>
    </w:p>
    <w:p w14:paraId="4F858ADA" w14:textId="2285CAEE" w:rsidR="007E1831" w:rsidRPr="002235EB" w:rsidRDefault="005D46E0"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w:t>
      </w:r>
      <w:r w:rsidR="007E1831" w:rsidRPr="002235EB">
        <w:rPr>
          <w:rFonts w:cs="Times New Roman"/>
          <w:color w:val="000000" w:themeColor="text1"/>
          <w:sz w:val="24"/>
          <w:szCs w:val="24"/>
          <w:lang w:val="az-Latn-AZ"/>
        </w:rPr>
        <w:t>əzi növ aktivlər pul vəsaitinə tez, b</w:t>
      </w:r>
      <w:r w:rsidR="006C6CD8" w:rsidRPr="002235EB">
        <w:rPr>
          <w:rFonts w:cs="Times New Roman"/>
          <w:color w:val="000000" w:themeColor="text1"/>
          <w:sz w:val="24"/>
          <w:szCs w:val="24"/>
          <w:lang w:val="az-Latn-AZ"/>
        </w:rPr>
        <w:t>əz</w:t>
      </w:r>
      <w:r w:rsidR="007E1831" w:rsidRPr="002235EB">
        <w:rPr>
          <w:rFonts w:cs="Times New Roman"/>
          <w:color w:val="000000" w:themeColor="text1"/>
          <w:sz w:val="24"/>
          <w:szCs w:val="24"/>
          <w:lang w:val="az-Latn-AZ"/>
        </w:rPr>
        <w:t xml:space="preserve">iləri isə gec çevrilir. Bütün bunlar isə müəssisənin aktivlərinin likvidlik dərəcəsinə görə gruplaşdırılması vacibliyini yaradır. Aktiv və passivlər aşağıdakı əlamətlərə görə sistemləşdirilir: likvidliyin (aktivlərin) azalma dərəcəsinə görə; öhdəliklərin ödənilməsinin tezliyi dərəcəsinə görə. </w:t>
      </w:r>
    </w:p>
    <w:p w14:paraId="512CB7BE" w14:textId="21288FC4" w:rsidR="007E1831" w:rsidRPr="002235EB" w:rsidRDefault="007E1831"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Müəssisələrin aktivləri bir neçə qrupa bölünür: ən çox likvid aktivlər (A1); tez reallaşdırılan aktivlər (A2); gec reallaşdırılan aktivlər (A3); çətin reallaşdırılan aktivlər (A4).</w:t>
      </w:r>
    </w:p>
    <w:p w14:paraId="3B91D91A" w14:textId="77777777" w:rsidR="007E1831" w:rsidRPr="002235EB" w:rsidRDefault="007E1831"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Öhdəliklərin ödəmə müddətinin artması dərəcəsinə görə passivlər aşağıdakı kimi qruplaşdırılır: ən təcili öhdəliklər (P1); qısamüddətli passivlər (P2); uzunmüddətli passivlər (P3); sabit passivlər (P4).</w:t>
      </w:r>
    </w:p>
    <w:p w14:paraId="6542958E" w14:textId="77777777" w:rsidR="007E1831" w:rsidRPr="002235EB" w:rsidRDefault="007E1831"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Məlumdur ki, aktiv və passivlərin təsnifatı, onların müqayisəsi balansın likvidliyinin qiymətləndirilməsinə təkan verir.</w:t>
      </w:r>
    </w:p>
    <w:p w14:paraId="467063FE" w14:textId="6591DE58" w:rsidR="007E1831" w:rsidRPr="002235EB" w:rsidRDefault="005D46E0"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w:t>
      </w:r>
      <w:r w:rsidR="007E1831" w:rsidRPr="002235EB">
        <w:rPr>
          <w:rFonts w:cs="Times New Roman"/>
          <w:color w:val="000000" w:themeColor="text1"/>
          <w:sz w:val="24"/>
          <w:szCs w:val="24"/>
          <w:lang w:val="az-Latn-AZ"/>
        </w:rPr>
        <w:t xml:space="preserve">alansın likvidliyi – müəssisənin öhdəliklərinin ödənməsi dərəcəsidir. Bu zaman pul vəsaitlərinə çevrilmə vaxtı, öhdəliklərin ödəmə vaxtına uyğun </w:t>
      </w:r>
      <w:r w:rsidR="00C10EC9" w:rsidRPr="002235EB">
        <w:rPr>
          <w:rFonts w:cs="Times New Roman"/>
          <w:color w:val="000000" w:themeColor="text1"/>
          <w:sz w:val="24"/>
          <w:szCs w:val="24"/>
          <w:lang w:val="az-Latn-AZ"/>
        </w:rPr>
        <w:t>g</w:t>
      </w:r>
      <w:r w:rsidR="007E1831" w:rsidRPr="002235EB">
        <w:rPr>
          <w:rFonts w:cs="Times New Roman"/>
          <w:color w:val="000000" w:themeColor="text1"/>
          <w:sz w:val="24"/>
          <w:szCs w:val="24"/>
          <w:lang w:val="az-Latn-AZ"/>
        </w:rPr>
        <w:t>əlir.</w:t>
      </w:r>
    </w:p>
    <w:p w14:paraId="60B8E754" w14:textId="77777777" w:rsidR="007E1831" w:rsidRPr="002235EB" w:rsidRDefault="007E1831"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Balansın mütləq likvid olması üçün aşağıdakı şərtlərin ödənməsi vacibdir: </w:t>
      </w:r>
      <w:bookmarkStart w:id="8" w:name="_Hlk117175443"/>
      <w:r w:rsidRPr="002235EB">
        <w:rPr>
          <w:rFonts w:cs="Times New Roman"/>
          <w:color w:val="000000" w:themeColor="text1"/>
          <w:sz w:val="24"/>
          <w:szCs w:val="24"/>
          <w:lang w:val="az-Latn-AZ"/>
        </w:rPr>
        <w:t>A1</w:t>
      </w:r>
      <w:r w:rsidRPr="002235EB">
        <w:rPr>
          <w:rFonts w:cs="Times New Roman"/>
          <w:color w:val="000000" w:themeColor="text1"/>
          <w:sz w:val="24"/>
          <w:szCs w:val="24"/>
          <w:lang w:val="az-Latn-AZ"/>
        </w:rPr>
        <w:sym w:font="Symbol" w:char="F0B3"/>
      </w:r>
      <w:r w:rsidRPr="002235EB">
        <w:rPr>
          <w:rFonts w:cs="Times New Roman"/>
          <w:color w:val="000000" w:themeColor="text1"/>
          <w:sz w:val="24"/>
          <w:szCs w:val="24"/>
          <w:lang w:val="az-Latn-AZ"/>
        </w:rPr>
        <w:t>P1; A2</w:t>
      </w:r>
      <w:r w:rsidRPr="002235EB">
        <w:rPr>
          <w:rFonts w:cs="Times New Roman"/>
          <w:color w:val="000000" w:themeColor="text1"/>
          <w:sz w:val="24"/>
          <w:szCs w:val="24"/>
          <w:lang w:val="az-Latn-AZ"/>
        </w:rPr>
        <w:sym w:font="Symbol" w:char="F0B3"/>
      </w:r>
      <w:r w:rsidRPr="002235EB">
        <w:rPr>
          <w:rFonts w:cs="Times New Roman"/>
          <w:color w:val="000000" w:themeColor="text1"/>
          <w:sz w:val="24"/>
          <w:szCs w:val="24"/>
          <w:lang w:val="az-Latn-AZ"/>
        </w:rPr>
        <w:t>P2; A3</w:t>
      </w:r>
      <w:r w:rsidRPr="002235EB">
        <w:rPr>
          <w:rFonts w:cs="Times New Roman"/>
          <w:color w:val="000000" w:themeColor="text1"/>
          <w:sz w:val="24"/>
          <w:szCs w:val="24"/>
          <w:lang w:val="az-Latn-AZ"/>
        </w:rPr>
        <w:sym w:font="Symbol" w:char="F0B3"/>
      </w:r>
      <w:r w:rsidRPr="002235EB">
        <w:rPr>
          <w:rFonts w:cs="Times New Roman"/>
          <w:color w:val="000000" w:themeColor="text1"/>
          <w:sz w:val="24"/>
          <w:szCs w:val="24"/>
          <w:lang w:val="az-Latn-AZ"/>
        </w:rPr>
        <w:t>P3; A4</w:t>
      </w:r>
      <w:r w:rsidRPr="002235EB">
        <w:rPr>
          <w:rFonts w:cs="Times New Roman"/>
          <w:color w:val="000000" w:themeColor="text1"/>
          <w:sz w:val="24"/>
          <w:szCs w:val="24"/>
          <w:lang w:val="az-Latn-AZ"/>
        </w:rPr>
        <w:sym w:font="Symbol" w:char="F0A3"/>
      </w:r>
      <w:r w:rsidRPr="002235EB">
        <w:rPr>
          <w:rFonts w:cs="Times New Roman"/>
          <w:color w:val="000000" w:themeColor="text1"/>
          <w:sz w:val="24"/>
          <w:szCs w:val="24"/>
          <w:lang w:val="az-Latn-AZ"/>
        </w:rPr>
        <w:t>P4.</w:t>
      </w:r>
      <w:bookmarkEnd w:id="8"/>
      <w:r w:rsidRPr="002235EB">
        <w:rPr>
          <w:rFonts w:cs="Times New Roman"/>
          <w:color w:val="000000" w:themeColor="text1"/>
          <w:sz w:val="24"/>
          <w:szCs w:val="24"/>
          <w:lang w:val="az-Latn-AZ"/>
        </w:rPr>
        <w:t xml:space="preserve"> Ümumilikdə müəssisənin maliyyə dayanıqlığında mütləq likvidlik şərti belədir: </w:t>
      </w:r>
      <w:bookmarkStart w:id="9" w:name="_Hlk117175479"/>
      <w:r w:rsidRPr="002235EB">
        <w:rPr>
          <w:rFonts w:cs="Times New Roman"/>
          <w:color w:val="000000" w:themeColor="text1"/>
          <w:sz w:val="24"/>
          <w:szCs w:val="24"/>
          <w:lang w:val="az-Latn-AZ"/>
        </w:rPr>
        <w:t>A1</w:t>
      </w:r>
      <w:r w:rsidRPr="002235EB">
        <w:rPr>
          <w:rFonts w:cs="Times New Roman"/>
          <w:color w:val="000000" w:themeColor="text1"/>
          <w:sz w:val="24"/>
          <w:szCs w:val="24"/>
          <w:lang w:val="az-Latn-AZ"/>
        </w:rPr>
        <w:sym w:font="Symbol" w:char="F0B3"/>
      </w:r>
      <w:r w:rsidRPr="002235EB">
        <w:rPr>
          <w:rFonts w:cs="Times New Roman"/>
          <w:color w:val="000000" w:themeColor="text1"/>
          <w:sz w:val="24"/>
          <w:szCs w:val="24"/>
          <w:lang w:val="az-Latn-AZ"/>
        </w:rPr>
        <w:t>P1; A2</w:t>
      </w:r>
      <w:r w:rsidRPr="002235EB">
        <w:rPr>
          <w:rFonts w:cs="Times New Roman"/>
          <w:color w:val="000000" w:themeColor="text1"/>
          <w:sz w:val="24"/>
          <w:szCs w:val="24"/>
          <w:lang w:val="az-Latn-AZ"/>
        </w:rPr>
        <w:sym w:font="Symbol" w:char="F0B3"/>
      </w:r>
      <w:r w:rsidRPr="002235EB">
        <w:rPr>
          <w:rFonts w:cs="Times New Roman"/>
          <w:color w:val="000000" w:themeColor="text1"/>
          <w:sz w:val="24"/>
          <w:szCs w:val="24"/>
          <w:lang w:val="az-Latn-AZ"/>
        </w:rPr>
        <w:t>P2; A3</w:t>
      </w:r>
      <w:r w:rsidRPr="002235EB">
        <w:rPr>
          <w:rFonts w:cs="Times New Roman"/>
          <w:color w:val="000000" w:themeColor="text1"/>
          <w:sz w:val="24"/>
          <w:szCs w:val="24"/>
          <w:lang w:val="az-Latn-AZ"/>
        </w:rPr>
        <w:sym w:font="Symbol" w:char="F0B3"/>
      </w:r>
      <w:r w:rsidRPr="002235EB">
        <w:rPr>
          <w:rFonts w:cs="Times New Roman"/>
          <w:color w:val="000000" w:themeColor="text1"/>
          <w:sz w:val="24"/>
          <w:szCs w:val="24"/>
          <w:lang w:val="az-Latn-AZ"/>
        </w:rPr>
        <w:t>P3; A4</w:t>
      </w:r>
      <w:r w:rsidRPr="002235EB">
        <w:rPr>
          <w:rFonts w:cs="Times New Roman"/>
          <w:color w:val="000000" w:themeColor="text1"/>
          <w:sz w:val="24"/>
          <w:szCs w:val="24"/>
          <w:lang w:val="az-Latn-AZ"/>
        </w:rPr>
        <w:sym w:font="Symbol" w:char="F0A3"/>
      </w:r>
      <w:r w:rsidRPr="002235EB">
        <w:rPr>
          <w:rFonts w:cs="Times New Roman"/>
          <w:color w:val="000000" w:themeColor="text1"/>
          <w:sz w:val="24"/>
          <w:szCs w:val="24"/>
          <w:lang w:val="az-Latn-AZ"/>
        </w:rPr>
        <w:t>P4.</w:t>
      </w:r>
    </w:p>
    <w:bookmarkEnd w:id="9"/>
    <w:p w14:paraId="308F7C79" w14:textId="4573F933" w:rsidR="007E1831" w:rsidRPr="002235EB" w:rsidRDefault="005D46E0"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Ə</w:t>
      </w:r>
      <w:r w:rsidR="007E1831" w:rsidRPr="002235EB">
        <w:rPr>
          <w:rFonts w:cs="Times New Roman"/>
          <w:color w:val="000000" w:themeColor="text1"/>
          <w:sz w:val="24"/>
          <w:szCs w:val="24"/>
          <w:lang w:val="az-Latn-AZ"/>
        </w:rPr>
        <w:t>gər balansın aktivlərinin birinci üç qrupunun cəmi, balansın passivinin birinci üç qrupunun cəmindən böyükdürsə</w:t>
      </w:r>
      <w:r w:rsidR="00073D1B" w:rsidRPr="002235EB">
        <w:rPr>
          <w:rFonts w:cs="Times New Roman"/>
          <w:color w:val="000000" w:themeColor="text1"/>
          <w:sz w:val="24"/>
          <w:szCs w:val="24"/>
          <w:lang w:val="az-Latn-AZ"/>
        </w:rPr>
        <w:t xml:space="preserve"> </w:t>
      </w:r>
      <w:r w:rsidR="007E1831" w:rsidRPr="002235EB">
        <w:rPr>
          <w:rFonts w:cs="Times New Roman"/>
          <w:color w:val="000000" w:themeColor="text1"/>
          <w:sz w:val="24"/>
          <w:szCs w:val="24"/>
          <w:lang w:val="az-Latn-AZ"/>
        </w:rPr>
        <w:t>(bərabərdirsə), onda dördüncü qrupun passivləri dördüncü qrupun aktivlərini ödəyəcəkdir (bərabər olacaqdır).</w:t>
      </w:r>
    </w:p>
    <w:p w14:paraId="0BA70A92" w14:textId="77777777" w:rsidR="007E1831" w:rsidRPr="002235EB" w:rsidRDefault="007E1831"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Bu şərtləri riyazi olaraq belə yazmaq olar:</w:t>
      </w:r>
    </w:p>
    <w:p w14:paraId="224D4A00" w14:textId="77777777" w:rsidR="007E1831" w:rsidRPr="002235EB" w:rsidRDefault="007E1831"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bookmarkStart w:id="10" w:name="_Hlk117175590"/>
      <w:r w:rsidRPr="002235EB">
        <w:rPr>
          <w:rFonts w:cs="Times New Roman"/>
          <w:color w:val="000000" w:themeColor="text1"/>
          <w:sz w:val="24"/>
          <w:szCs w:val="24"/>
          <w:lang w:val="az-Latn-AZ"/>
        </w:rPr>
        <w:t xml:space="preserve">(A1+A2+A3) </w:t>
      </w:r>
      <w:r w:rsidRPr="002235EB">
        <w:rPr>
          <w:rFonts w:cs="Times New Roman"/>
          <w:color w:val="000000" w:themeColor="text1"/>
          <w:sz w:val="24"/>
          <w:szCs w:val="24"/>
          <w:lang w:val="az-Latn-AZ"/>
        </w:rPr>
        <w:sym w:font="Symbol" w:char="F0B3"/>
      </w:r>
      <w:r w:rsidRPr="002235EB">
        <w:rPr>
          <w:rFonts w:cs="Times New Roman"/>
          <w:color w:val="000000" w:themeColor="text1"/>
          <w:sz w:val="24"/>
          <w:szCs w:val="24"/>
          <w:lang w:val="az-Latn-AZ"/>
        </w:rPr>
        <w:t xml:space="preserve"> (P1+P2+P3); onda A4</w:t>
      </w:r>
      <w:r w:rsidRPr="002235EB">
        <w:rPr>
          <w:rFonts w:cs="Times New Roman"/>
          <w:color w:val="000000" w:themeColor="text1"/>
          <w:sz w:val="24"/>
          <w:szCs w:val="24"/>
          <w:lang w:val="az-Latn-AZ"/>
        </w:rPr>
        <w:sym w:font="Symbol" w:char="F0A3"/>
      </w:r>
      <w:r w:rsidRPr="002235EB">
        <w:rPr>
          <w:rFonts w:cs="Times New Roman"/>
          <w:color w:val="000000" w:themeColor="text1"/>
          <w:sz w:val="24"/>
          <w:szCs w:val="24"/>
          <w:lang w:val="az-Latn-AZ"/>
        </w:rPr>
        <w:t>P4.</w:t>
      </w:r>
    </w:p>
    <w:bookmarkEnd w:id="10"/>
    <w:p w14:paraId="4C93E0E6" w14:textId="0C8651EF" w:rsidR="007E1831" w:rsidRPr="002235EB" w:rsidRDefault="007E1831"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Qeyd edək ki, A4</w:t>
      </w:r>
      <w:r w:rsidRPr="002235EB">
        <w:rPr>
          <w:rFonts w:cs="Times New Roman"/>
          <w:color w:val="000000" w:themeColor="text1"/>
          <w:sz w:val="24"/>
          <w:szCs w:val="24"/>
          <w:lang w:val="az-Latn-AZ"/>
        </w:rPr>
        <w:sym w:font="Symbol" w:char="F0A3"/>
      </w:r>
      <w:r w:rsidRPr="002235EB">
        <w:rPr>
          <w:rFonts w:cs="Times New Roman"/>
          <w:color w:val="000000" w:themeColor="text1"/>
          <w:sz w:val="24"/>
          <w:szCs w:val="24"/>
          <w:lang w:val="az-Latn-AZ"/>
        </w:rPr>
        <w:t xml:space="preserve">P4 </w:t>
      </w:r>
      <w:r w:rsidR="00073D1B" w:rsidRPr="002235EB">
        <w:rPr>
          <w:rFonts w:cs="Times New Roman"/>
          <w:color w:val="000000" w:themeColor="text1"/>
          <w:sz w:val="24"/>
          <w:szCs w:val="24"/>
          <w:lang w:val="az-Latn-AZ"/>
        </w:rPr>
        <w:t>şərti</w:t>
      </w:r>
      <w:r w:rsidRPr="002235EB">
        <w:rPr>
          <w:rFonts w:cs="Times New Roman"/>
          <w:color w:val="000000" w:themeColor="text1"/>
          <w:sz w:val="24"/>
          <w:szCs w:val="24"/>
          <w:lang w:val="az-Latn-AZ"/>
        </w:rPr>
        <w:t xml:space="preserve"> dərin iqtisadi məna kəsb edir: nə vaxt sabit passivlər çətin reallaşdırılan aktivləri ötürsə, onda ödəmə qabiliyyətinin vacib şərtləri, yəni müəssisədə öz dövriyyə vəsaitlərinin mövcudluğu istehsal prosesinin fasiləsizliyini təmin edir. Sabit passivlər çətin reallaşdırılan aktivlərə bərabər olanda, bu, müəssisənin öz vəsaitlərinin ödəmə qabiliyyətinin aşağı sərhəddini əks etdirir.</w:t>
      </w:r>
    </w:p>
    <w:p w14:paraId="1801EE4E" w14:textId="0E46B316" w:rsidR="00073D1B" w:rsidRPr="002235EB" w:rsidRDefault="00073D1B"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Bu şərtlərdən istifadə edərək dissertasiyanın üçüncü fəslində müəssisənin maliyyə dayanıqlığını xarakterizə edən göstəricilər tədqiq edilmişdir. </w:t>
      </w:r>
    </w:p>
    <w:p w14:paraId="1F7587D6" w14:textId="03026763" w:rsidR="005D46E0" w:rsidRPr="002235EB" w:rsidRDefault="005D46E0" w:rsidP="002235EB">
      <w:pPr>
        <w:tabs>
          <w:tab w:val="left" w:pos="709"/>
        </w:tabs>
        <w:spacing w:after="0"/>
        <w:ind w:firstLine="284"/>
        <w:jc w:val="both"/>
        <w:rPr>
          <w:rFonts w:cs="Times New Roman"/>
          <w:bCs/>
          <w:color w:val="000000" w:themeColor="text1"/>
          <w:sz w:val="24"/>
          <w:szCs w:val="24"/>
          <w:lang w:val="az-Latn-AZ"/>
        </w:rPr>
      </w:pPr>
      <w:r w:rsidRPr="002235EB">
        <w:rPr>
          <w:rFonts w:cs="Times New Roman"/>
          <w:bCs/>
          <w:color w:val="000000" w:themeColor="text1"/>
          <w:sz w:val="24"/>
          <w:szCs w:val="24"/>
          <w:lang w:val="az-Latn-AZ" w:eastAsia="ja-JP"/>
        </w:rPr>
        <w:t xml:space="preserve">Dissertasiyanın </w:t>
      </w:r>
      <w:r w:rsidRPr="002235EB">
        <w:rPr>
          <w:rFonts w:cs="Times New Roman"/>
          <w:b/>
          <w:color w:val="000000" w:themeColor="text1"/>
          <w:sz w:val="24"/>
          <w:szCs w:val="24"/>
          <w:lang w:val="az-Latn-AZ" w:eastAsia="ja-JP"/>
        </w:rPr>
        <w:t>“Maliyyə dayanıqlığının qiymətləndirilməsi və idarə edilməsi sisteminin yaxşılaşdırılması”</w:t>
      </w:r>
      <w:r w:rsidRPr="002235EB">
        <w:rPr>
          <w:rFonts w:cs="Times New Roman"/>
          <w:bCs/>
          <w:color w:val="000000" w:themeColor="text1"/>
          <w:sz w:val="24"/>
          <w:szCs w:val="24"/>
          <w:lang w:val="az-Latn-AZ" w:eastAsia="ja-JP"/>
        </w:rPr>
        <w:t xml:space="preserve"> adlanan üçüncü fəslində reallaşdırılmış məhsul həcminin qiymətləndirilməsi; </w:t>
      </w:r>
      <w:r w:rsidR="00E826EF" w:rsidRPr="002235EB">
        <w:rPr>
          <w:rFonts w:cs="Times New Roman"/>
          <w:bCs/>
          <w:color w:val="000000" w:themeColor="text1"/>
          <w:sz w:val="24"/>
          <w:szCs w:val="24"/>
          <w:lang w:val="az-Latn-AZ" w:eastAsia="ja-JP"/>
        </w:rPr>
        <w:t xml:space="preserve">tədqiq edilən </w:t>
      </w:r>
      <w:r w:rsidRPr="002235EB">
        <w:rPr>
          <w:rFonts w:cs="Times New Roman"/>
          <w:bCs/>
          <w:color w:val="000000" w:themeColor="text1"/>
          <w:sz w:val="24"/>
          <w:szCs w:val="24"/>
          <w:lang w:val="az-Latn-AZ" w:eastAsia="ja-JP"/>
        </w:rPr>
        <w:t>ASC-</w:t>
      </w:r>
      <w:r w:rsidR="00C10EC9" w:rsidRPr="002235EB">
        <w:rPr>
          <w:rFonts w:cs="Times New Roman"/>
          <w:bCs/>
          <w:color w:val="000000" w:themeColor="text1"/>
          <w:sz w:val="24"/>
          <w:szCs w:val="24"/>
          <w:lang w:val="az-Latn-AZ" w:eastAsia="ja-JP"/>
        </w:rPr>
        <w:t>lər</w:t>
      </w:r>
      <w:r w:rsidRPr="002235EB">
        <w:rPr>
          <w:rFonts w:cs="Times New Roman"/>
          <w:bCs/>
          <w:color w:val="000000" w:themeColor="text1"/>
          <w:sz w:val="24"/>
          <w:szCs w:val="24"/>
          <w:lang w:val="az-Latn-AZ" w:eastAsia="ja-JP"/>
        </w:rPr>
        <w:t xml:space="preserve">də əsas və dövriyyə kapitalından istifadənin yaxşılaşdırılması; </w:t>
      </w:r>
      <w:r w:rsidRPr="002235EB">
        <w:rPr>
          <w:rFonts w:eastAsia="Microsoft Sans Serif" w:cs="Times New Roman"/>
          <w:color w:val="000000" w:themeColor="text1"/>
          <w:sz w:val="24"/>
          <w:szCs w:val="24"/>
          <w:lang w:val="az-Latn-AZ"/>
        </w:rPr>
        <w:t xml:space="preserve">müəssisənin əmlak kompleksindən istifadə, maliyyə </w:t>
      </w:r>
      <w:r w:rsidRPr="002235EB">
        <w:rPr>
          <w:rFonts w:cs="Times New Roman"/>
          <w:bCs/>
          <w:color w:val="000000" w:themeColor="text1"/>
          <w:sz w:val="24"/>
          <w:szCs w:val="24"/>
          <w:lang w:val="az-Latn-AZ"/>
        </w:rPr>
        <w:t>dayanıqlığı əmsallarının hesablanma alqoritminin işlənməsi, reallaşdırılması və idarə edilməsi məsələləri tədqiq olunmuşdur.</w:t>
      </w:r>
    </w:p>
    <w:p w14:paraId="4A6C12BA" w14:textId="6C7646AF" w:rsidR="00073D1B" w:rsidRPr="002235EB" w:rsidRDefault="001A67AF"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G</w:t>
      </w:r>
      <w:r w:rsidR="005D46E0" w:rsidRPr="002235EB">
        <w:rPr>
          <w:rFonts w:cs="Times New Roman"/>
          <w:color w:val="000000" w:themeColor="text1"/>
          <w:sz w:val="24"/>
          <w:szCs w:val="24"/>
          <w:lang w:val="az-Latn-AZ"/>
        </w:rPr>
        <w:t>östərdik ki, müəssisənin maliyyə dayanıqlığına daxili və xarici amillər təsir edir.</w:t>
      </w:r>
      <w:r w:rsidR="002E0BE5" w:rsidRPr="002235EB">
        <w:rPr>
          <w:rFonts w:cs="Times New Roman"/>
          <w:color w:val="000000" w:themeColor="text1"/>
          <w:sz w:val="24"/>
          <w:szCs w:val="24"/>
          <w:lang w:val="az-Latn-AZ"/>
        </w:rPr>
        <w:t xml:space="preserve"> </w:t>
      </w:r>
      <w:r w:rsidR="005D46E0" w:rsidRPr="002235EB">
        <w:rPr>
          <w:rFonts w:cs="Times New Roman"/>
          <w:color w:val="000000" w:themeColor="text1"/>
          <w:sz w:val="24"/>
          <w:szCs w:val="24"/>
          <w:lang w:val="az-Latn-AZ"/>
        </w:rPr>
        <w:t>Daxili amillərin içərisində məhsulun quruluşu və onun ödəmə qabiliyyətli tələbdə payı</w:t>
      </w:r>
      <w:r w:rsidR="00C10EC9" w:rsidRPr="002235EB">
        <w:rPr>
          <w:rFonts w:cs="Times New Roman"/>
          <w:color w:val="000000" w:themeColor="text1"/>
          <w:sz w:val="24"/>
          <w:szCs w:val="24"/>
          <w:lang w:val="az-Latn-AZ"/>
        </w:rPr>
        <w:t>,</w:t>
      </w:r>
      <w:r w:rsidR="005D46E0" w:rsidRPr="002235EB">
        <w:rPr>
          <w:rFonts w:cs="Times New Roman"/>
          <w:color w:val="000000" w:themeColor="text1"/>
          <w:sz w:val="24"/>
          <w:szCs w:val="24"/>
          <w:lang w:val="az-Latn-AZ"/>
        </w:rPr>
        <w:t xml:space="preserve"> əmlakın vəziyyəti, kəmiyyəti, tərkibi və quruluşu mühüm əhəmiyyət kəsb edir. Bu isə o deməkdir ki, maliyyə dayanıqlığı başqa şərtlərlə yanaşı reallaşdırılmış məhsul həcmindən də bilavasitə asılıdır. Mövcud olan çoxsaylı iqtisadi və sosial məsələlərin həlli, həmçinin əmək məhsuldarlığının artırılması, reallaşdırılmış keyfiyyətli məhsul istehsalının yüksəldilməsi, bir sözlə ictimai istehsalın səmərəliliyinin yaxşılaşdırılması, mühüm əhəmiyyət kəsb edir.</w:t>
      </w:r>
    </w:p>
    <w:p w14:paraId="5D1B2373" w14:textId="00BDCD2B" w:rsidR="005D46E0" w:rsidRPr="002235EB" w:rsidRDefault="001A67AF" w:rsidP="002235EB">
      <w:pPr>
        <w:tabs>
          <w:tab w:val="left" w:pos="284"/>
          <w:tab w:val="left" w:pos="426"/>
          <w:tab w:val="left" w:pos="6379"/>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R</w:t>
      </w:r>
      <w:r w:rsidR="005D46E0" w:rsidRPr="002235EB">
        <w:rPr>
          <w:rFonts w:cs="Times New Roman"/>
          <w:color w:val="000000" w:themeColor="text1"/>
          <w:sz w:val="24"/>
          <w:szCs w:val="24"/>
          <w:lang w:val="az-Latn-AZ"/>
        </w:rPr>
        <w:t>eallaşdırılan məhsul, ona təsir edən amillər arasında asılılığın araşdırılması çox vacibdir. Belə ki, müəssisədə maliyyə dayanıqlığı başqa şərtlərlə yanaşı, həm də reallaşdırılmış məhsul həcmindən bilavasitə asılıdır. Məsələnin qoyuluşu və həllində ehtimal elementləri olduğundan, bu asılılıq riyazi-statistikanin korrelyasıya-reqressiya modelləşdirilməsi ilə araşdırılmalıdır. Ədəbiyyatın və aprior təhlil əsasında  reallaşdırılmış məhsul (RM) həcminə aşağıdakı amillərin təsir etməsi müəyyənləşdirilmişdir: işçilər sayı (İS) və əmək məhsuldarlığı</w:t>
      </w:r>
      <w:r w:rsidRPr="002235EB">
        <w:rPr>
          <w:rFonts w:cs="Times New Roman"/>
          <w:color w:val="000000" w:themeColor="text1"/>
          <w:sz w:val="24"/>
          <w:szCs w:val="24"/>
          <w:lang w:val="az-Latn-AZ"/>
        </w:rPr>
        <w:t xml:space="preserve"> (ƏM)</w:t>
      </w:r>
      <w:r w:rsidR="005D46E0" w:rsidRPr="002235EB">
        <w:rPr>
          <w:rFonts w:cs="Times New Roman"/>
          <w:color w:val="000000" w:themeColor="text1"/>
          <w:sz w:val="24"/>
          <w:szCs w:val="24"/>
          <w:lang w:val="az-Latn-AZ"/>
        </w:rPr>
        <w:t xml:space="preserve">. Reqressiya modelinin qurulmasında adətən sadə xətti modeldən istifadə edilir ki, sonra isə </w:t>
      </w:r>
      <w:r w:rsidR="00E826EF" w:rsidRPr="002235EB">
        <w:rPr>
          <w:rFonts w:cs="Times New Roman"/>
          <w:color w:val="000000" w:themeColor="text1"/>
          <w:sz w:val="24"/>
          <w:szCs w:val="24"/>
          <w:lang w:val="az-Latn-AZ"/>
        </w:rPr>
        <w:t xml:space="preserve">təsir </w:t>
      </w:r>
      <w:r w:rsidR="005D46E0" w:rsidRPr="002235EB">
        <w:rPr>
          <w:rFonts w:cs="Times New Roman"/>
          <w:color w:val="000000" w:themeColor="text1"/>
          <w:sz w:val="24"/>
          <w:szCs w:val="24"/>
          <w:lang w:val="az-Latn-AZ"/>
        </w:rPr>
        <w:t>edən amillərin sayı artırılır. Təhlil dövründə alınan model adekvat olmazsa, o zaman daha mürəkkəb əlaqəli modellər</w:t>
      </w:r>
      <w:r w:rsidR="00E826EF" w:rsidRPr="002235EB">
        <w:rPr>
          <w:rFonts w:cs="Times New Roman"/>
          <w:color w:val="000000" w:themeColor="text1"/>
          <w:sz w:val="24"/>
          <w:szCs w:val="24"/>
          <w:lang w:val="az-Latn-AZ"/>
        </w:rPr>
        <w:t>ə</w:t>
      </w:r>
      <w:r w:rsidR="005D46E0" w:rsidRPr="002235EB">
        <w:rPr>
          <w:rFonts w:cs="Times New Roman"/>
          <w:color w:val="000000" w:themeColor="text1"/>
          <w:sz w:val="24"/>
          <w:szCs w:val="24"/>
          <w:lang w:val="az-Latn-AZ"/>
        </w:rPr>
        <w:t xml:space="preserve"> baxılır.</w:t>
      </w:r>
    </w:p>
    <w:p w14:paraId="752BCA11" w14:textId="77777777" w:rsidR="005D46E0" w:rsidRPr="002235EB" w:rsidRDefault="005D46E0" w:rsidP="002235EB">
      <w:pPr>
        <w:tabs>
          <w:tab w:val="left" w:pos="284"/>
          <w:tab w:val="left" w:pos="426"/>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Ümumi halda reqressiya modeli belə formalaşdırılmışdır:</w:t>
      </w:r>
    </w:p>
    <w:p w14:paraId="2BF3DF78" w14:textId="43901A6B" w:rsidR="005D46E0" w:rsidRPr="002235EB" w:rsidRDefault="005D46E0" w:rsidP="002235EB">
      <w:pPr>
        <w:tabs>
          <w:tab w:val="left" w:pos="284"/>
          <w:tab w:val="left" w:pos="426"/>
          <w:tab w:val="left" w:pos="6379"/>
          <w:tab w:val="left" w:pos="9072"/>
          <w:tab w:val="left" w:pos="9639"/>
        </w:tabs>
        <w:spacing w:after="0"/>
        <w:ind w:firstLine="284"/>
        <w:jc w:val="right"/>
        <w:rPr>
          <w:rFonts w:cs="Times New Roman"/>
          <w:color w:val="000000" w:themeColor="text1"/>
          <w:sz w:val="24"/>
          <w:szCs w:val="24"/>
          <w:lang w:val="az-Latn-AZ"/>
        </w:rPr>
      </w:pPr>
      <w:r w:rsidRPr="002235EB">
        <w:rPr>
          <w:rFonts w:cs="Times New Roman"/>
          <w:i/>
          <w:color w:val="000000" w:themeColor="text1"/>
          <w:sz w:val="24"/>
          <w:szCs w:val="24"/>
          <w:lang w:val="az-Latn-AZ"/>
        </w:rPr>
        <w:t>Y</w:t>
      </w:r>
      <w:r w:rsidRPr="002235EB">
        <w:rPr>
          <w:rFonts w:cs="Times New Roman"/>
          <w:color w:val="000000" w:themeColor="text1"/>
          <w:sz w:val="24"/>
          <w:szCs w:val="24"/>
          <w:lang w:val="az-Latn-AZ"/>
        </w:rPr>
        <w:t xml:space="preserve"> = </w:t>
      </w:r>
      <w:r w:rsidRPr="002235EB">
        <w:rPr>
          <w:rFonts w:cs="Times New Roman"/>
          <w:i/>
          <w:color w:val="000000" w:themeColor="text1"/>
          <w:sz w:val="24"/>
          <w:szCs w:val="24"/>
          <w:lang w:val="az-Latn-AZ"/>
        </w:rPr>
        <w:t>a</w:t>
      </w:r>
      <w:r w:rsidRPr="002235EB">
        <w:rPr>
          <w:rFonts w:cs="Times New Roman"/>
          <w:color w:val="000000" w:themeColor="text1"/>
          <w:sz w:val="24"/>
          <w:szCs w:val="24"/>
          <w:vertAlign w:val="subscript"/>
          <w:lang w:val="az-Latn-AZ"/>
        </w:rPr>
        <w:t>0</w:t>
      </w:r>
      <w:r w:rsidRPr="002235EB">
        <w:rPr>
          <w:rFonts w:cs="Times New Roman"/>
          <w:color w:val="000000" w:themeColor="text1"/>
          <w:sz w:val="24"/>
          <w:szCs w:val="24"/>
          <w:lang w:val="az-Latn-AZ"/>
        </w:rPr>
        <w:t xml:space="preserve"> + </w:t>
      </w:r>
      <w:r w:rsidRPr="002235EB">
        <w:rPr>
          <w:rFonts w:cs="Times New Roman"/>
          <w:i/>
          <w:color w:val="000000" w:themeColor="text1"/>
          <w:sz w:val="24"/>
          <w:szCs w:val="24"/>
          <w:lang w:val="az-Latn-AZ"/>
        </w:rPr>
        <w:t>a</w:t>
      </w:r>
      <w:r w:rsidRPr="002235EB">
        <w:rPr>
          <w:rFonts w:cs="Times New Roman"/>
          <w:color w:val="000000" w:themeColor="text1"/>
          <w:sz w:val="24"/>
          <w:szCs w:val="24"/>
          <w:vertAlign w:val="subscript"/>
          <w:lang w:val="az-Latn-AZ"/>
        </w:rPr>
        <w:t>1</w:t>
      </w:r>
      <w:r w:rsidRPr="002235EB">
        <w:rPr>
          <w:rFonts w:cs="Times New Roman"/>
          <w:i/>
          <w:color w:val="000000" w:themeColor="text1"/>
          <w:sz w:val="24"/>
          <w:szCs w:val="24"/>
          <w:lang w:val="az-Latn-AZ"/>
        </w:rPr>
        <w:t>x</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 </w:t>
      </w:r>
      <w:r w:rsidRPr="002235EB">
        <w:rPr>
          <w:rFonts w:cs="Times New Roman"/>
          <w:i/>
          <w:color w:val="000000" w:themeColor="text1"/>
          <w:sz w:val="24"/>
          <w:szCs w:val="24"/>
          <w:lang w:val="az-Latn-AZ"/>
        </w:rPr>
        <w:t>a</w:t>
      </w:r>
      <w:r w:rsidRPr="002235EB">
        <w:rPr>
          <w:rFonts w:cs="Times New Roman"/>
          <w:color w:val="000000" w:themeColor="text1"/>
          <w:sz w:val="24"/>
          <w:szCs w:val="24"/>
          <w:vertAlign w:val="subscript"/>
          <w:lang w:val="az-Latn-AZ"/>
        </w:rPr>
        <w:t>2</w:t>
      </w:r>
      <w:r w:rsidRPr="002235EB">
        <w:rPr>
          <w:rFonts w:cs="Times New Roman"/>
          <w:i/>
          <w:color w:val="000000" w:themeColor="text1"/>
          <w:sz w:val="24"/>
          <w:szCs w:val="24"/>
          <w:lang w:val="az-Latn-AZ"/>
        </w:rPr>
        <w:t>x</w:t>
      </w:r>
      <w:r w:rsidRPr="002235EB">
        <w:rPr>
          <w:rFonts w:cs="Times New Roman"/>
          <w:color w:val="000000" w:themeColor="text1"/>
          <w:sz w:val="24"/>
          <w:szCs w:val="24"/>
          <w:vertAlign w:val="subscript"/>
          <w:lang w:val="az-Latn-AZ"/>
        </w:rPr>
        <w:t>2</w:t>
      </w:r>
      <w:r w:rsidRPr="002235EB">
        <w:rPr>
          <w:rFonts w:cs="Times New Roman"/>
          <w:color w:val="000000" w:themeColor="text1"/>
          <w:sz w:val="24"/>
          <w:szCs w:val="24"/>
          <w:lang w:val="az-Latn-AZ"/>
        </w:rPr>
        <w:t xml:space="preserve"> + ... + </w:t>
      </w:r>
      <w:r w:rsidRPr="002235EB">
        <w:rPr>
          <w:rFonts w:cs="Times New Roman"/>
          <w:i/>
          <w:color w:val="000000" w:themeColor="text1"/>
          <w:sz w:val="24"/>
          <w:szCs w:val="24"/>
          <w:lang w:val="az-Latn-AZ"/>
        </w:rPr>
        <w:t>a</w:t>
      </w:r>
      <w:r w:rsidRPr="002235EB">
        <w:rPr>
          <w:rFonts w:cs="Times New Roman"/>
          <w:color w:val="000000" w:themeColor="text1"/>
          <w:sz w:val="24"/>
          <w:szCs w:val="24"/>
          <w:vertAlign w:val="subscript"/>
          <w:lang w:val="az-Latn-AZ"/>
        </w:rPr>
        <w:t>n</w:t>
      </w:r>
      <w:r w:rsidRPr="002235EB">
        <w:rPr>
          <w:rFonts w:cs="Times New Roman"/>
          <w:i/>
          <w:color w:val="000000" w:themeColor="text1"/>
          <w:sz w:val="24"/>
          <w:szCs w:val="24"/>
          <w:lang w:val="az-Latn-AZ"/>
        </w:rPr>
        <w:t>x</w:t>
      </w:r>
      <w:r w:rsidRPr="002235EB">
        <w:rPr>
          <w:rFonts w:cs="Times New Roman"/>
          <w:color w:val="000000" w:themeColor="text1"/>
          <w:sz w:val="24"/>
          <w:szCs w:val="24"/>
          <w:vertAlign w:val="subscript"/>
          <w:lang w:val="az-Latn-AZ"/>
        </w:rPr>
        <w:t>n</w:t>
      </w:r>
      <w:r w:rsidRPr="002235EB">
        <w:rPr>
          <w:rFonts w:cs="Times New Roman"/>
          <w:color w:val="000000" w:themeColor="text1"/>
          <w:sz w:val="24"/>
          <w:szCs w:val="24"/>
          <w:lang w:val="az-Latn-AZ"/>
        </w:rPr>
        <w:t xml:space="preserve">   i = </w:t>
      </w:r>
      <m:oMath>
        <m:bar>
          <m:barPr>
            <m:pos m:val="top"/>
            <m:ctrlPr>
              <w:rPr>
                <w:rFonts w:ascii="Cambria Math" w:hAnsi="Cambria Math" w:cs="Times New Roman"/>
                <w:i/>
                <w:color w:val="000000" w:themeColor="text1"/>
                <w:sz w:val="24"/>
                <w:szCs w:val="24"/>
                <w:lang w:val="az-Latn-AZ"/>
              </w:rPr>
            </m:ctrlPr>
          </m:barPr>
          <m:e>
            <m:r>
              <w:rPr>
                <w:rFonts w:ascii="Cambria Math" w:hAnsi="Cambria Math" w:cs="Times New Roman"/>
                <w:color w:val="000000" w:themeColor="text1"/>
                <w:sz w:val="24"/>
                <w:szCs w:val="24"/>
                <w:lang w:val="az-Latn-AZ"/>
              </w:rPr>
              <m:t>1, n</m:t>
            </m:r>
          </m:e>
        </m:bar>
      </m:oMath>
      <w:r w:rsidRPr="002235EB">
        <w:rPr>
          <w:rFonts w:cs="Times New Roman"/>
          <w:color w:val="000000" w:themeColor="text1"/>
          <w:sz w:val="24"/>
          <w:szCs w:val="24"/>
          <w:lang w:val="az-Latn-AZ"/>
        </w:rPr>
        <w:t xml:space="preserve">                         (1)</w:t>
      </w:r>
    </w:p>
    <w:p w14:paraId="45D0CAA5" w14:textId="77777777" w:rsidR="005D46E0" w:rsidRPr="002235EB" w:rsidRDefault="005D46E0" w:rsidP="002235EB">
      <w:pPr>
        <w:tabs>
          <w:tab w:val="left" w:pos="284"/>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BPB ASC-nin faktiki materiallarının kompüterdə “reqressiya” proqramı ilə emalı zamanı aşağıdakı riyazi-statistik model alınmışdır:</w:t>
      </w:r>
    </w:p>
    <w:p w14:paraId="75FB03CA" w14:textId="4571F3A7" w:rsidR="005D46E0" w:rsidRPr="002235EB" w:rsidRDefault="005D46E0" w:rsidP="002235EB">
      <w:pPr>
        <w:tabs>
          <w:tab w:val="left" w:pos="284"/>
          <w:tab w:val="left" w:pos="9072"/>
          <w:tab w:val="left" w:pos="9639"/>
        </w:tabs>
        <w:spacing w:after="0"/>
        <w:ind w:firstLine="284"/>
        <w:jc w:val="right"/>
        <w:rPr>
          <w:rFonts w:cs="Times New Roman"/>
          <w:color w:val="000000" w:themeColor="text1"/>
          <w:sz w:val="24"/>
          <w:szCs w:val="24"/>
          <w:lang w:val="az-Latn-AZ"/>
        </w:rPr>
      </w:pPr>
      <w:bookmarkStart w:id="11" w:name="_Hlk117283630"/>
      <w:r w:rsidRPr="002235EB">
        <w:rPr>
          <w:rFonts w:cs="Times New Roman"/>
          <w:color w:val="000000" w:themeColor="text1"/>
          <w:sz w:val="24"/>
          <w:szCs w:val="24"/>
          <w:lang w:val="az-Latn-AZ"/>
        </w:rPr>
        <w:t>RM</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 331</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8491 + 13</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9546 İS</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+ 24</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2246 ƏM</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(2)</w:t>
      </w:r>
    </w:p>
    <w:bookmarkEnd w:id="11"/>
    <w:p w14:paraId="39CD5325" w14:textId="65BED3E0" w:rsidR="005D46E0" w:rsidRPr="002235EB" w:rsidRDefault="005D46E0" w:rsidP="002235EB">
      <w:pPr>
        <w:tabs>
          <w:tab w:val="left" w:pos="284"/>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Alınan modelin statistik göstəriciləri: cəm korrelyasiya əmsalı, determinasiya əmsalı, standa</w:t>
      </w:r>
      <w:r w:rsidR="00073D1B" w:rsidRPr="002235EB">
        <w:rPr>
          <w:rFonts w:cs="Times New Roman"/>
          <w:color w:val="000000" w:themeColor="text1"/>
          <w:sz w:val="24"/>
          <w:szCs w:val="24"/>
          <w:lang w:val="az-Latn-AZ"/>
        </w:rPr>
        <w:t>rt</w:t>
      </w:r>
      <w:r w:rsidRPr="002235EB">
        <w:rPr>
          <w:rFonts w:cs="Times New Roman"/>
          <w:color w:val="000000" w:themeColor="text1"/>
          <w:sz w:val="24"/>
          <w:szCs w:val="24"/>
          <w:lang w:val="az-Latn-AZ"/>
        </w:rPr>
        <w:t xml:space="preserve"> səhv, kvadratlar cəmi (reqressiya, qalıq, cəm), bir sərbəstlik dərəcəsində olan dispersiya (reqressiya,, qalıq), F-Fişer, 95%-lik ehtimalla F-Fişer. F-əhəmiyyət, Styudent əmsalı – t, 95%-lik ehtimalla </w:t>
      </w:r>
      <w:bookmarkStart w:id="12" w:name="_Hlk117283862"/>
      <w:r w:rsidRPr="002235EB">
        <w:rPr>
          <w:rFonts w:cs="Times New Roman"/>
          <w:color w:val="000000" w:themeColor="text1"/>
          <w:sz w:val="24"/>
          <w:szCs w:val="24"/>
          <w:lang w:val="az-Latn-AZ"/>
        </w:rPr>
        <w:t>t</w:t>
      </w:r>
      <w:r w:rsidRPr="002235EB">
        <w:rPr>
          <w:rFonts w:cs="Times New Roman"/>
          <w:color w:val="000000" w:themeColor="text1"/>
          <w:sz w:val="24"/>
          <w:szCs w:val="24"/>
          <w:vertAlign w:val="subscript"/>
          <w:lang w:val="az-Latn-AZ"/>
        </w:rPr>
        <w:t>krit</w:t>
      </w:r>
      <w:bookmarkEnd w:id="12"/>
      <w:r w:rsidRPr="002235EB">
        <w:rPr>
          <w:rFonts w:cs="Times New Roman"/>
          <w:color w:val="000000" w:themeColor="text1"/>
          <w:sz w:val="24"/>
          <w:szCs w:val="24"/>
          <w:vertAlign w:val="subscript"/>
          <w:lang w:val="az-Latn-AZ"/>
        </w:rPr>
        <w:t>.</w:t>
      </w:r>
      <w:r w:rsidRPr="002235EB">
        <w:rPr>
          <w:rFonts w:cs="Times New Roman"/>
          <w:color w:val="000000" w:themeColor="text1"/>
          <w:sz w:val="24"/>
          <w:szCs w:val="24"/>
          <w:lang w:val="az-Latn-AZ"/>
        </w:rPr>
        <w:t>, p-əhəmiyyət. 95%-lik ehtimalla etibarlıq əmsalları dissertasiya işində verilmiş və təhlil edilmişdir. Qeyd edək ki, tədqiqat işində göstərilən bütün reqressiya modelləri üçün də bu təhlil aparılmışdır. Avtoreferatın həcminə qoyulan məhdudiyyəti nəzərə alaraq, burada modellərin qısa şərhi verilmişdir.</w:t>
      </w:r>
    </w:p>
    <w:p w14:paraId="14FB8889" w14:textId="6B635620" w:rsidR="005D46E0" w:rsidRPr="002235EB" w:rsidRDefault="005D46E0" w:rsidP="002235EB">
      <w:pPr>
        <w:tabs>
          <w:tab w:val="left" w:pos="284"/>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(2) modelinin təhlili göstərir ki, burada cəm korrelyasiya əmsalı R=0</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9923, 95%-lik ehtimalla F-Fişerin kritik (cədvəl) əmsalı F</w:t>
      </w:r>
      <w:r w:rsidRPr="002235EB">
        <w:rPr>
          <w:rFonts w:cs="Times New Roman"/>
          <w:color w:val="000000" w:themeColor="text1"/>
          <w:sz w:val="24"/>
          <w:szCs w:val="24"/>
          <w:vertAlign w:val="subscript"/>
          <w:lang w:val="az-Latn-AZ"/>
        </w:rPr>
        <w:t>krit</w:t>
      </w:r>
      <w:r w:rsidRPr="002235EB">
        <w:rPr>
          <w:rFonts w:cs="Times New Roman"/>
          <w:color w:val="000000" w:themeColor="text1"/>
          <w:sz w:val="24"/>
          <w:szCs w:val="24"/>
          <w:lang w:val="az-Latn-AZ"/>
        </w:rPr>
        <w:t>=3</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62, bu əmsalın hesabat qiyməti isə F</w:t>
      </w:r>
      <w:r w:rsidRPr="002235EB">
        <w:rPr>
          <w:rFonts w:cs="Times New Roman"/>
          <w:color w:val="000000" w:themeColor="text1"/>
          <w:sz w:val="24"/>
          <w:szCs w:val="24"/>
          <w:vertAlign w:val="subscript"/>
          <w:lang w:val="az-Latn-AZ"/>
        </w:rPr>
        <w:t>hes</w:t>
      </w:r>
      <w:r w:rsidRPr="002235EB">
        <w:rPr>
          <w:rFonts w:cs="Times New Roman"/>
          <w:color w:val="000000" w:themeColor="text1"/>
          <w:sz w:val="24"/>
          <w:szCs w:val="24"/>
          <w:lang w:val="az-Latn-AZ"/>
        </w:rPr>
        <w:t>=64</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7265-dir. Daha doğrusu F</w:t>
      </w:r>
      <w:r w:rsidRPr="002235EB">
        <w:rPr>
          <w:rFonts w:cs="Times New Roman"/>
          <w:color w:val="000000" w:themeColor="text1"/>
          <w:sz w:val="24"/>
          <w:szCs w:val="24"/>
          <w:vertAlign w:val="subscript"/>
          <w:lang w:val="az-Latn-AZ"/>
        </w:rPr>
        <w:t>hes</w:t>
      </w:r>
      <w:r w:rsidRPr="002235EB">
        <w:rPr>
          <w:rFonts w:cs="Times New Roman"/>
          <w:color w:val="000000" w:themeColor="text1"/>
          <w:sz w:val="24"/>
          <w:szCs w:val="24"/>
          <w:lang w:val="az-Latn-AZ"/>
        </w:rPr>
        <w:t>&gt;F</w:t>
      </w:r>
      <w:r w:rsidRPr="002235EB">
        <w:rPr>
          <w:rFonts w:cs="Times New Roman"/>
          <w:color w:val="000000" w:themeColor="text1"/>
          <w:sz w:val="24"/>
          <w:szCs w:val="24"/>
          <w:vertAlign w:val="subscript"/>
          <w:lang w:val="az-Latn-AZ"/>
        </w:rPr>
        <w:t>krit</w:t>
      </w:r>
      <w:r w:rsidRPr="002235EB">
        <w:rPr>
          <w:rFonts w:cs="Times New Roman"/>
          <w:color w:val="000000" w:themeColor="text1"/>
          <w:sz w:val="24"/>
          <w:szCs w:val="24"/>
          <w:lang w:val="az-Latn-AZ"/>
        </w:rPr>
        <w:t xml:space="preserve"> şərti ödənilir ki, bu da modelin adekvatlığına dəlalət edir. Bununla belə F-əhəmiyyət göstəricisi F</w:t>
      </w:r>
      <w:bookmarkStart w:id="13" w:name="_Hlk117284522"/>
      <w:r w:rsidRPr="002235EB">
        <w:rPr>
          <w:rFonts w:cs="Times New Roman"/>
          <w:color w:val="000000" w:themeColor="text1"/>
          <w:sz w:val="24"/>
          <w:szCs w:val="24"/>
          <w:vertAlign w:val="subscript"/>
          <w:lang w:val="az-Latn-AZ"/>
        </w:rPr>
        <w:t>əh</w:t>
      </w:r>
      <w:bookmarkEnd w:id="13"/>
      <w:r w:rsidRPr="002235EB">
        <w:rPr>
          <w:rFonts w:cs="Times New Roman"/>
          <w:color w:val="000000" w:themeColor="text1"/>
          <w:sz w:val="24"/>
          <w:szCs w:val="24"/>
          <w:lang w:val="az-Latn-AZ"/>
        </w:rPr>
        <w:t>&gt;0</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05 şərtini ödəmir, yəni 0</w:t>
      </w:r>
      <w:r w:rsidR="00220468" w:rsidRPr="002235EB">
        <w:rPr>
          <w:rFonts w:cs="Times New Roman"/>
          <w:color w:val="000000" w:themeColor="text1"/>
          <w:sz w:val="24"/>
          <w:szCs w:val="24"/>
          <w:lang w:val="az-Latn-AZ"/>
        </w:rPr>
        <w:t>,</w:t>
      </w:r>
      <w:r w:rsidRPr="002235EB">
        <w:rPr>
          <w:rFonts w:cs="Times New Roman"/>
          <w:color w:val="000000" w:themeColor="text1"/>
          <w:sz w:val="24"/>
          <w:szCs w:val="24"/>
          <w:lang w:val="az-Latn-AZ"/>
        </w:rPr>
        <w:t>01521&lt;0</w:t>
      </w:r>
      <w:r w:rsidR="00220468" w:rsidRPr="002235EB">
        <w:rPr>
          <w:rFonts w:cs="Times New Roman"/>
          <w:color w:val="000000" w:themeColor="text1"/>
          <w:sz w:val="24"/>
          <w:szCs w:val="24"/>
          <w:lang w:val="az-Latn-AZ"/>
        </w:rPr>
        <w:t>,</w:t>
      </w:r>
      <w:r w:rsidRPr="002235EB">
        <w:rPr>
          <w:rFonts w:cs="Times New Roman"/>
          <w:color w:val="000000" w:themeColor="text1"/>
          <w:sz w:val="24"/>
          <w:szCs w:val="24"/>
          <w:lang w:val="az-Latn-AZ"/>
        </w:rPr>
        <w:t>05.</w:t>
      </w:r>
    </w:p>
    <w:p w14:paraId="0DDE2AE0" w14:textId="30BBAE2A" w:rsidR="005D46E0" w:rsidRPr="002235EB" w:rsidRDefault="005D46E0" w:rsidP="002235EB">
      <w:pPr>
        <w:tabs>
          <w:tab w:val="left" w:pos="851"/>
          <w:tab w:val="left" w:pos="9072"/>
          <w:tab w:val="left" w:pos="9639"/>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t-Styudent kriteriyasının təhlili göstərir ki, əmək məhsuldarlığı amilində </w:t>
      </w:r>
      <w:bookmarkStart w:id="14" w:name="_Hlk117284657"/>
      <w:r w:rsidRPr="002235EB">
        <w:rPr>
          <w:rFonts w:cs="Times New Roman"/>
          <w:color w:val="000000" w:themeColor="text1"/>
          <w:sz w:val="24"/>
          <w:szCs w:val="24"/>
          <w:lang w:val="az-Latn-AZ"/>
        </w:rPr>
        <w:t>t</w:t>
      </w:r>
      <w:r w:rsidRPr="002235EB">
        <w:rPr>
          <w:rFonts w:cs="Times New Roman"/>
          <w:color w:val="000000" w:themeColor="text1"/>
          <w:sz w:val="24"/>
          <w:szCs w:val="24"/>
          <w:vertAlign w:val="subscript"/>
          <w:lang w:val="az-Latn-AZ"/>
        </w:rPr>
        <w:t>ƏM1</w:t>
      </w:r>
      <w:r w:rsidRPr="002235EB">
        <w:rPr>
          <w:rFonts w:cs="Times New Roman"/>
          <w:color w:val="000000" w:themeColor="text1"/>
          <w:sz w:val="24"/>
          <w:szCs w:val="24"/>
          <w:lang w:val="az-Latn-AZ"/>
        </w:rPr>
        <w:t xml:space="preserve"> </w:t>
      </w:r>
      <w:r w:rsidRPr="002235EB">
        <w:rPr>
          <w:rFonts w:cs="Times New Roman"/>
          <w:color w:val="000000" w:themeColor="text1"/>
          <w:sz w:val="24"/>
          <w:szCs w:val="24"/>
          <w:vertAlign w:val="subscript"/>
          <w:lang w:val="az-Latn-AZ"/>
        </w:rPr>
        <w:t>hes</w:t>
      </w:r>
      <w:r w:rsidRPr="002235EB">
        <w:rPr>
          <w:rFonts w:cs="Times New Roman"/>
          <w:color w:val="000000" w:themeColor="text1"/>
          <w:sz w:val="24"/>
          <w:szCs w:val="24"/>
          <w:lang w:val="az-Latn-AZ"/>
        </w:rPr>
        <w:t>&gt;t</w:t>
      </w:r>
      <w:r w:rsidRPr="002235EB">
        <w:rPr>
          <w:rFonts w:cs="Times New Roman"/>
          <w:color w:val="000000" w:themeColor="text1"/>
          <w:sz w:val="24"/>
          <w:szCs w:val="24"/>
          <w:vertAlign w:val="subscript"/>
          <w:lang w:val="az-Latn-AZ"/>
        </w:rPr>
        <w:t>krit</w:t>
      </w:r>
      <w:r w:rsidRPr="002235EB">
        <w:rPr>
          <w:rFonts w:cs="Times New Roman"/>
          <w:color w:val="000000" w:themeColor="text1"/>
          <w:sz w:val="24"/>
          <w:szCs w:val="24"/>
          <w:lang w:val="az-Latn-AZ"/>
        </w:rPr>
        <w:t xml:space="preserve"> </w:t>
      </w:r>
      <w:bookmarkEnd w:id="14"/>
      <w:r w:rsidRPr="002235EB">
        <w:rPr>
          <w:rFonts w:cs="Times New Roman"/>
          <w:color w:val="000000" w:themeColor="text1"/>
          <w:sz w:val="24"/>
          <w:szCs w:val="24"/>
          <w:lang w:val="az-Latn-AZ"/>
        </w:rPr>
        <w:t>sərti ödənilir, yəni 4</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9618&gt;2</w:t>
      </w:r>
      <w:r w:rsidR="00220468" w:rsidRPr="002235EB">
        <w:rPr>
          <w:rFonts w:cs="Times New Roman"/>
          <w:color w:val="000000" w:themeColor="text1"/>
          <w:sz w:val="24"/>
          <w:szCs w:val="24"/>
          <w:lang w:val="az-Latn-AZ"/>
        </w:rPr>
        <w:t>,</w:t>
      </w:r>
      <w:r w:rsidRPr="002235EB">
        <w:rPr>
          <w:rFonts w:cs="Times New Roman"/>
          <w:color w:val="000000" w:themeColor="text1"/>
          <w:sz w:val="24"/>
          <w:szCs w:val="24"/>
          <w:lang w:val="az-Latn-AZ"/>
        </w:rPr>
        <w:t xml:space="preserve">57. Təhlil göstərir ki, 95%-lik ehtimalla etibarlıq əmsalları bütün göstəricilər. </w:t>
      </w:r>
      <w:bookmarkStart w:id="15" w:name="_Hlk117284706"/>
      <w:r w:rsidRPr="002235EB">
        <w:rPr>
          <w:rFonts w:cs="Times New Roman"/>
          <w:color w:val="000000" w:themeColor="text1"/>
          <w:sz w:val="24"/>
          <w:szCs w:val="24"/>
          <w:lang w:val="az-Latn-AZ"/>
        </w:rPr>
        <w:t>RM</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(İS</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ƏM</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w:t>
      </w:r>
      <w:bookmarkEnd w:id="15"/>
      <w:r w:rsidRPr="002235EB">
        <w:rPr>
          <w:rFonts w:cs="Times New Roman"/>
          <w:color w:val="000000" w:themeColor="text1"/>
          <w:sz w:val="24"/>
          <w:szCs w:val="24"/>
          <w:lang w:val="az-Latn-AZ"/>
        </w:rPr>
        <w:t>üçün</w:t>
      </w:r>
      <w:bookmarkStart w:id="16" w:name="_Hlk117284732"/>
      <w:r w:rsidR="00073D1B"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 xml:space="preserve">min </w:t>
      </w:r>
      <w:r w:rsidRPr="002235EB">
        <w:rPr>
          <w:rFonts w:cs="Times New Roman"/>
          <w:color w:val="000000" w:themeColor="text1"/>
          <w:sz w:val="24"/>
          <w:szCs w:val="24"/>
          <w:lang w:val="az-Latn-AZ"/>
        </w:rPr>
        <w:sym w:font="Symbol" w:char="F0A3"/>
      </w:r>
      <w:r w:rsidRPr="002235EB">
        <w:rPr>
          <w:rFonts w:cs="Times New Roman"/>
          <w:color w:val="000000" w:themeColor="text1"/>
          <w:sz w:val="24"/>
          <w:szCs w:val="24"/>
          <w:lang w:val="az-Latn-AZ"/>
        </w:rPr>
        <w:t xml:space="preserve"> RM</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(İS</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ƏM</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sym w:font="Symbol" w:char="F0A3"/>
      </w:r>
      <w:r w:rsidR="00073D1B" w:rsidRPr="002235EB">
        <w:rPr>
          <w:rFonts w:cs="Times New Roman"/>
          <w:color w:val="000000" w:themeColor="text1"/>
          <w:sz w:val="24"/>
          <w:szCs w:val="24"/>
          <w:lang w:val="az-Latn-AZ"/>
        </w:rPr>
        <w:t xml:space="preserve"> max şərti ödənilir.  </w:t>
      </w:r>
      <w:r w:rsidRPr="002235EB">
        <w:rPr>
          <w:rFonts w:cs="Times New Roman"/>
          <w:color w:val="000000" w:themeColor="text1"/>
          <w:sz w:val="24"/>
          <w:szCs w:val="24"/>
          <w:lang w:val="az-Latn-AZ"/>
        </w:rPr>
        <w:t>(3)</w:t>
      </w:r>
    </w:p>
    <w:bookmarkEnd w:id="16"/>
    <w:p w14:paraId="51AEA802" w14:textId="648F05A8" w:rsidR="00E454DF" w:rsidRPr="002235EB" w:rsidRDefault="001A67AF" w:rsidP="002235EB">
      <w:pPr>
        <w:tabs>
          <w:tab w:val="left" w:pos="709"/>
        </w:tabs>
        <w:spacing w:after="0"/>
        <w:ind w:firstLine="284"/>
        <w:jc w:val="both"/>
        <w:rPr>
          <w:rFonts w:cs="Times New Roman"/>
          <w:color w:val="000000" w:themeColor="text1"/>
          <w:sz w:val="24"/>
          <w:szCs w:val="24"/>
          <w:lang w:val="az-Latn-AZ"/>
        </w:rPr>
      </w:pPr>
      <w:r w:rsidRPr="002235EB">
        <w:rPr>
          <w:rFonts w:cs="Times New Roman"/>
          <w:bCs/>
          <w:color w:val="000000" w:themeColor="text1"/>
          <w:sz w:val="24"/>
          <w:szCs w:val="24"/>
          <w:lang w:val="az-Latn-AZ" w:eastAsia="ja-JP"/>
        </w:rPr>
        <w:t>Belə modellər “</w:t>
      </w:r>
      <w:r w:rsidRPr="002235EB">
        <w:rPr>
          <w:rFonts w:cs="Times New Roman"/>
          <w:color w:val="000000" w:themeColor="text1"/>
          <w:sz w:val="24"/>
          <w:szCs w:val="24"/>
          <w:lang w:val="az-Latn-AZ"/>
        </w:rPr>
        <w:t>Neftqazmaş” və “BPB” ASC-i üçün</w:t>
      </w:r>
      <w:r w:rsidR="00BD001B"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də alınmış</w:t>
      </w:r>
      <w:r w:rsidR="00073D1B"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 xml:space="preserve">onların geniş tədqiqi </w:t>
      </w:r>
      <w:r w:rsidRPr="002235EB">
        <w:rPr>
          <w:rFonts w:cs="Times New Roman"/>
          <w:bCs/>
          <w:color w:val="000000" w:themeColor="text1"/>
          <w:sz w:val="24"/>
          <w:szCs w:val="24"/>
          <w:lang w:val="az-Latn-AZ" w:eastAsia="ja-JP"/>
        </w:rPr>
        <w:t xml:space="preserve">dissertasiyada verilmiş, avtoreferatın həcmi ilə əlaqədar </w:t>
      </w:r>
      <w:r w:rsidR="00121C5C" w:rsidRPr="002235EB">
        <w:rPr>
          <w:rFonts w:cs="Times New Roman"/>
          <w:bCs/>
          <w:color w:val="000000" w:themeColor="text1"/>
          <w:sz w:val="24"/>
          <w:szCs w:val="24"/>
          <w:lang w:val="az-Latn-AZ" w:eastAsia="ja-JP"/>
        </w:rPr>
        <w:t xml:space="preserve">burada </w:t>
      </w:r>
      <w:r w:rsidR="00073D1B" w:rsidRPr="002235EB">
        <w:rPr>
          <w:rFonts w:cs="Times New Roman"/>
          <w:bCs/>
          <w:color w:val="000000" w:themeColor="text1"/>
          <w:sz w:val="24"/>
          <w:szCs w:val="24"/>
          <w:lang w:val="az-Latn-AZ" w:eastAsia="ja-JP"/>
        </w:rPr>
        <w:t>göstərilməmişdir.</w:t>
      </w:r>
    </w:p>
    <w:p w14:paraId="78D0BC46" w14:textId="77777777" w:rsidR="00FD0618" w:rsidRDefault="00B74C60"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Modellərin adekvatlığı onların tədqiq edilən ASC-nin fəaliyyətində </w:t>
      </w:r>
    </w:p>
    <w:p w14:paraId="6A80048E" w14:textId="2B626530" w:rsidR="00121C5C" w:rsidRPr="002235EB" w:rsidRDefault="00B74C60" w:rsidP="00FD0618">
      <w:pPr>
        <w:tabs>
          <w:tab w:val="left" w:pos="709"/>
        </w:tabs>
        <w:spacing w:after="0"/>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istifadə edilməsini mümkün edir. </w:t>
      </w:r>
    </w:p>
    <w:p w14:paraId="7A056BB0" w14:textId="157014E1" w:rsidR="00F95DFF" w:rsidRPr="002235EB" w:rsidRDefault="00B74C60"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Tədqiqat</w:t>
      </w:r>
      <w:r w:rsidR="002E0BE5" w:rsidRPr="002235EB">
        <w:rPr>
          <w:rFonts w:cs="Times New Roman"/>
          <w:bCs/>
          <w:color w:val="000000" w:themeColor="text1"/>
          <w:sz w:val="24"/>
          <w:szCs w:val="24"/>
          <w:lang w:val="az-Latn-AZ" w:eastAsia="ja-JP"/>
        </w:rPr>
        <w:t xml:space="preserve">da </w:t>
      </w:r>
      <w:r w:rsidRPr="002235EB">
        <w:rPr>
          <w:rFonts w:cs="Times New Roman"/>
          <w:bCs/>
          <w:color w:val="000000" w:themeColor="text1"/>
          <w:sz w:val="24"/>
          <w:szCs w:val="24"/>
          <w:lang w:val="az-Latn-AZ" w:eastAsia="ja-JP"/>
        </w:rPr>
        <w:t xml:space="preserve">reallaşdırılmış məhsul həcminə </w:t>
      </w:r>
      <w:r w:rsidR="00955C14" w:rsidRPr="002235EB">
        <w:rPr>
          <w:rFonts w:cs="Times New Roman"/>
          <w:bCs/>
          <w:color w:val="000000" w:themeColor="text1"/>
          <w:sz w:val="24"/>
          <w:szCs w:val="24"/>
          <w:lang w:val="az-Latn-AZ" w:eastAsia="ja-JP"/>
        </w:rPr>
        <w:t>təsir edən işçilər sayı (İS), əmək məhsuldarlığı (ƏM) amillərindən başqa, həmçinin əsas fondların dəyəri (ƏF) də daxil edilmişdir. B</w:t>
      </w:r>
      <w:r w:rsidR="00061B48" w:rsidRPr="002235EB">
        <w:rPr>
          <w:rFonts w:cs="Times New Roman"/>
          <w:bCs/>
          <w:color w:val="000000" w:themeColor="text1"/>
          <w:sz w:val="24"/>
          <w:szCs w:val="24"/>
          <w:lang w:val="az-Latn-AZ" w:eastAsia="ja-JP"/>
        </w:rPr>
        <w:t>u</w:t>
      </w:r>
      <w:r w:rsidR="00955C14" w:rsidRPr="002235EB">
        <w:rPr>
          <w:rFonts w:cs="Times New Roman"/>
          <w:bCs/>
          <w:color w:val="000000" w:themeColor="text1"/>
          <w:sz w:val="24"/>
          <w:szCs w:val="24"/>
          <w:lang w:val="az-Latn-AZ" w:eastAsia="ja-JP"/>
        </w:rPr>
        <w:t xml:space="preserve"> zaman hər bir ASC-i üçün reallaşdırılmış məhsul həcmi uyğun olaraq </w:t>
      </w:r>
      <w:bookmarkStart w:id="17" w:name="_Hlk136954812"/>
      <w:r w:rsidR="00955C14" w:rsidRPr="002235EB">
        <w:rPr>
          <w:rFonts w:cs="Times New Roman"/>
          <w:bCs/>
          <w:color w:val="000000" w:themeColor="text1"/>
          <w:sz w:val="24"/>
          <w:szCs w:val="24"/>
          <w:lang w:val="az-Latn-AZ" w:eastAsia="ja-JP"/>
        </w:rPr>
        <w:t>RM</w:t>
      </w:r>
      <w:r w:rsidR="00955C14" w:rsidRPr="002235EB">
        <w:rPr>
          <w:rFonts w:cs="Times New Roman"/>
          <w:bCs/>
          <w:color w:val="000000" w:themeColor="text1"/>
          <w:sz w:val="24"/>
          <w:szCs w:val="24"/>
          <w:vertAlign w:val="subscript"/>
          <w:lang w:val="az-Latn-AZ" w:eastAsia="ja-JP"/>
        </w:rPr>
        <w:t>4</w:t>
      </w:r>
      <w:r w:rsidR="00955C14" w:rsidRPr="002235EB">
        <w:rPr>
          <w:rFonts w:cs="Times New Roman"/>
          <w:bCs/>
          <w:color w:val="000000" w:themeColor="text1"/>
          <w:sz w:val="24"/>
          <w:szCs w:val="24"/>
          <w:lang w:val="az-Latn-AZ" w:eastAsia="ja-JP"/>
        </w:rPr>
        <w:t>, RM</w:t>
      </w:r>
      <w:r w:rsidR="00955C14" w:rsidRPr="002235EB">
        <w:rPr>
          <w:rFonts w:cs="Times New Roman"/>
          <w:bCs/>
          <w:color w:val="000000" w:themeColor="text1"/>
          <w:sz w:val="24"/>
          <w:szCs w:val="24"/>
          <w:vertAlign w:val="subscript"/>
          <w:lang w:val="az-Latn-AZ" w:eastAsia="ja-JP"/>
        </w:rPr>
        <w:t>5</w:t>
      </w:r>
      <w:r w:rsidR="00955C14" w:rsidRPr="002235EB">
        <w:rPr>
          <w:rFonts w:cs="Times New Roman"/>
          <w:bCs/>
          <w:color w:val="000000" w:themeColor="text1"/>
          <w:sz w:val="24"/>
          <w:szCs w:val="24"/>
          <w:lang w:val="az-Latn-AZ" w:eastAsia="ja-JP"/>
        </w:rPr>
        <w:t>, RM</w:t>
      </w:r>
      <w:r w:rsidR="00955C14" w:rsidRPr="002235EB">
        <w:rPr>
          <w:rFonts w:cs="Times New Roman"/>
          <w:bCs/>
          <w:color w:val="000000" w:themeColor="text1"/>
          <w:sz w:val="24"/>
          <w:szCs w:val="24"/>
          <w:vertAlign w:val="subscript"/>
          <w:lang w:val="az-Latn-AZ" w:eastAsia="ja-JP"/>
        </w:rPr>
        <w:t>6</w:t>
      </w:r>
      <w:bookmarkEnd w:id="17"/>
      <w:r w:rsidR="00955C14" w:rsidRPr="002235EB">
        <w:rPr>
          <w:rFonts w:cs="Times New Roman"/>
          <w:bCs/>
          <w:color w:val="000000" w:themeColor="text1"/>
          <w:sz w:val="24"/>
          <w:szCs w:val="24"/>
          <w:lang w:val="az-Latn-AZ" w:eastAsia="ja-JP"/>
        </w:rPr>
        <w:t>, işçilər sayı (</w:t>
      </w:r>
      <w:bookmarkStart w:id="18" w:name="_Hlk136954832"/>
      <w:r w:rsidR="00955C14" w:rsidRPr="002235EB">
        <w:rPr>
          <w:rFonts w:cs="Times New Roman"/>
          <w:bCs/>
          <w:color w:val="000000" w:themeColor="text1"/>
          <w:sz w:val="24"/>
          <w:szCs w:val="24"/>
          <w:lang w:val="az-Latn-AZ" w:eastAsia="ja-JP"/>
        </w:rPr>
        <w:t>İS</w:t>
      </w:r>
      <w:r w:rsidR="00955C14" w:rsidRPr="002235EB">
        <w:rPr>
          <w:rFonts w:cs="Times New Roman"/>
          <w:bCs/>
          <w:color w:val="000000" w:themeColor="text1"/>
          <w:sz w:val="24"/>
          <w:szCs w:val="24"/>
          <w:vertAlign w:val="subscript"/>
          <w:lang w:val="az-Latn-AZ" w:eastAsia="ja-JP"/>
        </w:rPr>
        <w:t>4</w:t>
      </w:r>
      <w:r w:rsidR="00955C14" w:rsidRPr="002235EB">
        <w:rPr>
          <w:rFonts w:cs="Times New Roman"/>
          <w:bCs/>
          <w:color w:val="000000" w:themeColor="text1"/>
          <w:sz w:val="24"/>
          <w:szCs w:val="24"/>
          <w:lang w:val="az-Latn-AZ" w:eastAsia="ja-JP"/>
        </w:rPr>
        <w:t>, İS</w:t>
      </w:r>
      <w:r w:rsidR="00955C14" w:rsidRPr="002235EB">
        <w:rPr>
          <w:rFonts w:cs="Times New Roman"/>
          <w:bCs/>
          <w:color w:val="000000" w:themeColor="text1"/>
          <w:sz w:val="24"/>
          <w:szCs w:val="24"/>
          <w:vertAlign w:val="subscript"/>
          <w:lang w:val="az-Latn-AZ" w:eastAsia="ja-JP"/>
        </w:rPr>
        <w:t>5</w:t>
      </w:r>
      <w:r w:rsidR="00955C14" w:rsidRPr="002235EB">
        <w:rPr>
          <w:rFonts w:cs="Times New Roman"/>
          <w:bCs/>
          <w:color w:val="000000" w:themeColor="text1"/>
          <w:sz w:val="24"/>
          <w:szCs w:val="24"/>
          <w:lang w:val="az-Latn-AZ" w:eastAsia="ja-JP"/>
        </w:rPr>
        <w:t>, İS</w:t>
      </w:r>
      <w:r w:rsidR="00955C14" w:rsidRPr="002235EB">
        <w:rPr>
          <w:rFonts w:cs="Times New Roman"/>
          <w:bCs/>
          <w:color w:val="000000" w:themeColor="text1"/>
          <w:sz w:val="24"/>
          <w:szCs w:val="24"/>
          <w:vertAlign w:val="subscript"/>
          <w:lang w:val="az-Latn-AZ" w:eastAsia="ja-JP"/>
        </w:rPr>
        <w:t>6</w:t>
      </w:r>
      <w:bookmarkEnd w:id="18"/>
      <w:r w:rsidR="00955C14" w:rsidRPr="002235EB">
        <w:rPr>
          <w:rFonts w:cs="Times New Roman"/>
          <w:bCs/>
          <w:color w:val="000000" w:themeColor="text1"/>
          <w:sz w:val="24"/>
          <w:szCs w:val="24"/>
          <w:lang w:val="az-Latn-AZ" w:eastAsia="ja-JP"/>
        </w:rPr>
        <w:t>), əmək məhsuldarlığı (</w:t>
      </w:r>
      <w:bookmarkStart w:id="19" w:name="_Hlk136954848"/>
      <w:r w:rsidR="00955C14" w:rsidRPr="002235EB">
        <w:rPr>
          <w:rFonts w:cs="Times New Roman"/>
          <w:bCs/>
          <w:color w:val="000000" w:themeColor="text1"/>
          <w:sz w:val="24"/>
          <w:szCs w:val="24"/>
          <w:lang w:val="az-Latn-AZ" w:eastAsia="ja-JP"/>
        </w:rPr>
        <w:t>ƏM</w:t>
      </w:r>
      <w:r w:rsidR="00955C14" w:rsidRPr="002235EB">
        <w:rPr>
          <w:rFonts w:cs="Times New Roman"/>
          <w:bCs/>
          <w:color w:val="000000" w:themeColor="text1"/>
          <w:sz w:val="24"/>
          <w:szCs w:val="24"/>
          <w:vertAlign w:val="subscript"/>
          <w:lang w:val="az-Latn-AZ" w:eastAsia="ja-JP"/>
        </w:rPr>
        <w:t>4</w:t>
      </w:r>
      <w:r w:rsidR="00955C14" w:rsidRPr="002235EB">
        <w:rPr>
          <w:rFonts w:cs="Times New Roman"/>
          <w:bCs/>
          <w:color w:val="000000" w:themeColor="text1"/>
          <w:sz w:val="24"/>
          <w:szCs w:val="24"/>
          <w:lang w:val="az-Latn-AZ" w:eastAsia="ja-JP"/>
        </w:rPr>
        <w:t>, ƏM</w:t>
      </w:r>
      <w:r w:rsidR="00955C14" w:rsidRPr="002235EB">
        <w:rPr>
          <w:rFonts w:cs="Times New Roman"/>
          <w:bCs/>
          <w:color w:val="000000" w:themeColor="text1"/>
          <w:sz w:val="24"/>
          <w:szCs w:val="24"/>
          <w:vertAlign w:val="subscript"/>
          <w:lang w:val="az-Latn-AZ" w:eastAsia="ja-JP"/>
        </w:rPr>
        <w:t>5</w:t>
      </w:r>
      <w:r w:rsidR="00955C14" w:rsidRPr="002235EB">
        <w:rPr>
          <w:rFonts w:cs="Times New Roman"/>
          <w:bCs/>
          <w:color w:val="000000" w:themeColor="text1"/>
          <w:sz w:val="24"/>
          <w:szCs w:val="24"/>
          <w:lang w:val="az-Latn-AZ" w:eastAsia="ja-JP"/>
        </w:rPr>
        <w:t>, ƏM</w:t>
      </w:r>
      <w:r w:rsidR="00955C14" w:rsidRPr="002235EB">
        <w:rPr>
          <w:rFonts w:cs="Times New Roman"/>
          <w:bCs/>
          <w:color w:val="000000" w:themeColor="text1"/>
          <w:sz w:val="24"/>
          <w:szCs w:val="24"/>
          <w:vertAlign w:val="subscript"/>
          <w:lang w:val="az-Latn-AZ" w:eastAsia="ja-JP"/>
        </w:rPr>
        <w:t>6</w:t>
      </w:r>
      <w:bookmarkEnd w:id="19"/>
      <w:r w:rsidR="00955C14" w:rsidRPr="002235EB">
        <w:rPr>
          <w:rFonts w:cs="Times New Roman"/>
          <w:bCs/>
          <w:color w:val="000000" w:themeColor="text1"/>
          <w:sz w:val="24"/>
          <w:szCs w:val="24"/>
          <w:lang w:val="az-Latn-AZ" w:eastAsia="ja-JP"/>
        </w:rPr>
        <w:t>) və əsas fondlar (</w:t>
      </w:r>
      <w:bookmarkStart w:id="20" w:name="_Hlk136954866"/>
      <w:r w:rsidR="00955C14" w:rsidRPr="002235EB">
        <w:rPr>
          <w:rFonts w:cs="Times New Roman"/>
          <w:bCs/>
          <w:color w:val="000000" w:themeColor="text1"/>
          <w:sz w:val="24"/>
          <w:szCs w:val="24"/>
          <w:lang w:val="az-Latn-AZ" w:eastAsia="ja-JP"/>
        </w:rPr>
        <w:t>ƏF</w:t>
      </w:r>
      <w:r w:rsidR="00955C14" w:rsidRPr="002235EB">
        <w:rPr>
          <w:rFonts w:cs="Times New Roman"/>
          <w:bCs/>
          <w:color w:val="000000" w:themeColor="text1"/>
          <w:sz w:val="24"/>
          <w:szCs w:val="24"/>
          <w:vertAlign w:val="subscript"/>
          <w:lang w:val="az-Latn-AZ" w:eastAsia="ja-JP"/>
        </w:rPr>
        <w:t>4</w:t>
      </w:r>
      <w:r w:rsidR="00955C14" w:rsidRPr="002235EB">
        <w:rPr>
          <w:rFonts w:cs="Times New Roman"/>
          <w:bCs/>
          <w:color w:val="000000" w:themeColor="text1"/>
          <w:sz w:val="24"/>
          <w:szCs w:val="24"/>
          <w:lang w:val="az-Latn-AZ" w:eastAsia="ja-JP"/>
        </w:rPr>
        <w:t>, ƏF</w:t>
      </w:r>
      <w:r w:rsidR="00955C14" w:rsidRPr="002235EB">
        <w:rPr>
          <w:rFonts w:cs="Times New Roman"/>
          <w:bCs/>
          <w:color w:val="000000" w:themeColor="text1"/>
          <w:sz w:val="24"/>
          <w:szCs w:val="24"/>
          <w:vertAlign w:val="subscript"/>
          <w:lang w:val="az-Latn-AZ" w:eastAsia="ja-JP"/>
        </w:rPr>
        <w:t>5</w:t>
      </w:r>
      <w:r w:rsidR="00955C14" w:rsidRPr="002235EB">
        <w:rPr>
          <w:rFonts w:cs="Times New Roman"/>
          <w:bCs/>
          <w:color w:val="000000" w:themeColor="text1"/>
          <w:sz w:val="24"/>
          <w:szCs w:val="24"/>
          <w:lang w:val="az-Latn-AZ" w:eastAsia="ja-JP"/>
        </w:rPr>
        <w:t>, ƏF</w:t>
      </w:r>
      <w:r w:rsidR="00955C14" w:rsidRPr="002235EB">
        <w:rPr>
          <w:rFonts w:cs="Times New Roman"/>
          <w:bCs/>
          <w:color w:val="000000" w:themeColor="text1"/>
          <w:sz w:val="24"/>
          <w:szCs w:val="24"/>
          <w:vertAlign w:val="subscript"/>
          <w:lang w:val="az-Latn-AZ" w:eastAsia="ja-JP"/>
        </w:rPr>
        <w:t>6</w:t>
      </w:r>
      <w:bookmarkEnd w:id="20"/>
      <w:r w:rsidR="00955C14" w:rsidRPr="002235EB">
        <w:rPr>
          <w:rFonts w:cs="Times New Roman"/>
          <w:bCs/>
          <w:color w:val="000000" w:themeColor="text1"/>
          <w:sz w:val="24"/>
          <w:szCs w:val="24"/>
          <w:lang w:val="az-Latn-AZ" w:eastAsia="ja-JP"/>
        </w:rPr>
        <w:t>) kimi işarələnmiş, bu göstəricilərin faktiki qiymətləri kompüterə daxil edilmiş və aşağıdakı modellər al</w:t>
      </w:r>
      <w:r w:rsidR="00061B48" w:rsidRPr="002235EB">
        <w:rPr>
          <w:rFonts w:cs="Times New Roman"/>
          <w:bCs/>
          <w:color w:val="000000" w:themeColor="text1"/>
          <w:sz w:val="24"/>
          <w:szCs w:val="24"/>
          <w:lang w:val="az-Latn-AZ" w:eastAsia="ja-JP"/>
        </w:rPr>
        <w:t>ı</w:t>
      </w:r>
      <w:r w:rsidR="00955C14" w:rsidRPr="002235EB">
        <w:rPr>
          <w:rFonts w:cs="Times New Roman"/>
          <w:bCs/>
          <w:color w:val="000000" w:themeColor="text1"/>
          <w:sz w:val="24"/>
          <w:szCs w:val="24"/>
          <w:lang w:val="az-Latn-AZ" w:eastAsia="ja-JP"/>
        </w:rPr>
        <w:t>nmış,</w:t>
      </w:r>
      <w:r w:rsidR="00E86E37" w:rsidRPr="002235EB">
        <w:rPr>
          <w:rFonts w:cs="Times New Roman"/>
          <w:bCs/>
          <w:color w:val="000000" w:themeColor="text1"/>
          <w:sz w:val="24"/>
          <w:szCs w:val="24"/>
          <w:lang w:val="az-Latn-AZ" w:eastAsia="ja-JP"/>
        </w:rPr>
        <w:t xml:space="preserve"> </w:t>
      </w:r>
      <w:r w:rsidR="00955C14" w:rsidRPr="002235EB">
        <w:rPr>
          <w:rFonts w:cs="Times New Roman"/>
          <w:bCs/>
          <w:color w:val="000000" w:themeColor="text1"/>
          <w:sz w:val="24"/>
          <w:szCs w:val="24"/>
          <w:lang w:val="az-Latn-AZ" w:eastAsia="ja-JP"/>
        </w:rPr>
        <w:t>onların göstəriciləri dissertasiyada geniş tədqiq edilmiş</w:t>
      </w:r>
      <w:r w:rsidR="00F95DFF" w:rsidRPr="002235EB">
        <w:rPr>
          <w:rFonts w:cs="Times New Roman"/>
          <w:bCs/>
          <w:color w:val="000000" w:themeColor="text1"/>
          <w:sz w:val="24"/>
          <w:szCs w:val="24"/>
          <w:lang w:val="az-Latn-AZ" w:eastAsia="ja-JP"/>
        </w:rPr>
        <w:t>, iqtisadi interpretasiya verilmişdir.</w:t>
      </w:r>
    </w:p>
    <w:p w14:paraId="6532FF01" w14:textId="6B1BE2B5" w:rsidR="00E86E37" w:rsidRPr="002235EB" w:rsidRDefault="00716CAA" w:rsidP="002235EB">
      <w:pPr>
        <w:tabs>
          <w:tab w:val="left" w:pos="709"/>
        </w:tabs>
        <w:spacing w:after="0"/>
        <w:ind w:firstLine="284"/>
        <w:jc w:val="both"/>
        <w:rPr>
          <w:rFonts w:cs="Times New Roman"/>
          <w:b/>
          <w:color w:val="000000" w:themeColor="text1"/>
          <w:sz w:val="24"/>
          <w:szCs w:val="24"/>
          <w:lang w:val="az-Latn-AZ" w:eastAsia="ja-JP"/>
        </w:rPr>
      </w:pPr>
      <w:r w:rsidRPr="002235EB">
        <w:rPr>
          <w:rFonts w:cs="Times New Roman"/>
          <w:color w:val="000000" w:themeColor="text1"/>
          <w:sz w:val="24"/>
          <w:szCs w:val="24"/>
          <w:lang w:val="az-Latn-AZ"/>
        </w:rPr>
        <w:t>“</w:t>
      </w:r>
      <w:r w:rsidR="00E86E37" w:rsidRPr="002235EB">
        <w:rPr>
          <w:rFonts w:cs="Times New Roman"/>
          <w:color w:val="000000" w:themeColor="text1"/>
          <w:sz w:val="24"/>
          <w:szCs w:val="24"/>
          <w:lang w:val="az-Latn-AZ"/>
        </w:rPr>
        <w:t>BPB</w:t>
      </w:r>
      <w:r w:rsidRPr="002235EB">
        <w:rPr>
          <w:rFonts w:cs="Times New Roman"/>
          <w:color w:val="000000" w:themeColor="text1"/>
          <w:sz w:val="24"/>
          <w:szCs w:val="24"/>
          <w:lang w:val="az-Latn-AZ"/>
        </w:rPr>
        <w:t>”</w:t>
      </w:r>
      <w:r w:rsidR="00E86E37" w:rsidRPr="002235EB">
        <w:rPr>
          <w:rFonts w:cs="Times New Roman"/>
          <w:color w:val="000000" w:themeColor="text1"/>
          <w:sz w:val="24"/>
          <w:szCs w:val="24"/>
          <w:lang w:val="az-Latn-AZ" w:eastAsia="ja-JP"/>
        </w:rPr>
        <w:t xml:space="preserve"> ASC üçün</w:t>
      </w:r>
      <w:r w:rsidR="00E86E37" w:rsidRPr="002235EB">
        <w:rPr>
          <w:rFonts w:cs="Times New Roman"/>
          <w:b/>
          <w:color w:val="000000" w:themeColor="text1"/>
          <w:sz w:val="24"/>
          <w:szCs w:val="24"/>
          <w:lang w:val="az-Latn-AZ" w:eastAsia="ja-JP"/>
        </w:rPr>
        <w:t xml:space="preserve"> </w:t>
      </w:r>
    </w:p>
    <w:p w14:paraId="0887D64D" w14:textId="7EAB4A7F" w:rsidR="00F95DFF" w:rsidRPr="002235EB" w:rsidRDefault="00E86E37" w:rsidP="002235EB">
      <w:pPr>
        <w:tabs>
          <w:tab w:val="left" w:pos="709"/>
        </w:tabs>
        <w:spacing w:after="0"/>
        <w:ind w:firstLine="284"/>
        <w:jc w:val="right"/>
        <w:rPr>
          <w:rFonts w:cs="Times New Roman"/>
          <w:b/>
          <w:color w:val="000000" w:themeColor="text1"/>
          <w:sz w:val="24"/>
          <w:szCs w:val="24"/>
          <w:lang w:val="az-Latn-AZ" w:eastAsia="ja-JP"/>
        </w:rPr>
      </w:pPr>
      <w:bookmarkStart w:id="21" w:name="_Hlk136954967"/>
      <w:r w:rsidRPr="002235EB">
        <w:rPr>
          <w:rFonts w:cs="Times New Roman"/>
          <w:color w:val="000000" w:themeColor="text1"/>
          <w:sz w:val="24"/>
          <w:szCs w:val="24"/>
          <w:lang w:val="az-Latn-AZ"/>
        </w:rPr>
        <w:t>RM</w:t>
      </w:r>
      <w:r w:rsidRPr="002235EB">
        <w:rPr>
          <w:rFonts w:cs="Times New Roman"/>
          <w:color w:val="000000" w:themeColor="text1"/>
          <w:sz w:val="24"/>
          <w:szCs w:val="24"/>
          <w:vertAlign w:val="subscript"/>
          <w:lang w:val="az-Latn-AZ"/>
        </w:rPr>
        <w:t xml:space="preserve">4  </w:t>
      </w:r>
      <w:r w:rsidRPr="002235EB">
        <w:rPr>
          <w:rFonts w:cs="Times New Roman"/>
          <w:color w:val="000000" w:themeColor="text1"/>
          <w:sz w:val="24"/>
          <w:szCs w:val="24"/>
          <w:lang w:val="az-Latn-AZ"/>
        </w:rPr>
        <w:t>= -240</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26 +17</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59İS</w:t>
      </w:r>
      <w:r w:rsidRPr="002235EB">
        <w:rPr>
          <w:rFonts w:cs="Times New Roman"/>
          <w:color w:val="000000" w:themeColor="text1"/>
          <w:sz w:val="24"/>
          <w:szCs w:val="24"/>
          <w:vertAlign w:val="subscript"/>
          <w:lang w:val="az-Latn-AZ"/>
        </w:rPr>
        <w:t xml:space="preserve">4 </w:t>
      </w:r>
      <w:r w:rsidRPr="002235EB">
        <w:rPr>
          <w:rFonts w:cs="Times New Roman"/>
          <w:color w:val="000000" w:themeColor="text1"/>
          <w:sz w:val="24"/>
          <w:szCs w:val="24"/>
          <w:lang w:val="az-Latn-AZ"/>
        </w:rPr>
        <w:t>+ 22</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89ƏM</w:t>
      </w:r>
      <w:r w:rsidRPr="002235EB">
        <w:rPr>
          <w:rFonts w:cs="Times New Roman"/>
          <w:color w:val="000000" w:themeColor="text1"/>
          <w:sz w:val="24"/>
          <w:szCs w:val="24"/>
          <w:vertAlign w:val="subscript"/>
          <w:lang w:val="az-Latn-AZ"/>
        </w:rPr>
        <w:t xml:space="preserve">4 </w:t>
      </w:r>
      <w:r w:rsidRPr="002235EB">
        <w:rPr>
          <w:rFonts w:cs="Times New Roman"/>
          <w:color w:val="000000" w:themeColor="text1"/>
          <w:sz w:val="24"/>
          <w:szCs w:val="24"/>
          <w:lang w:val="az-Latn-AZ"/>
        </w:rPr>
        <w:t>– 11</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76ƏF</w:t>
      </w:r>
      <w:r w:rsidRPr="002235EB">
        <w:rPr>
          <w:rFonts w:cs="Times New Roman"/>
          <w:color w:val="000000" w:themeColor="text1"/>
          <w:sz w:val="24"/>
          <w:szCs w:val="24"/>
          <w:vertAlign w:val="subscript"/>
          <w:lang w:val="az-Latn-AZ"/>
        </w:rPr>
        <w:t xml:space="preserve">4      </w:t>
      </w:r>
      <w:r w:rsidR="00772EB2" w:rsidRPr="002235EB">
        <w:rPr>
          <w:rFonts w:cs="Times New Roman"/>
          <w:color w:val="000000" w:themeColor="text1"/>
          <w:sz w:val="24"/>
          <w:szCs w:val="24"/>
          <w:vertAlign w:val="subscript"/>
          <w:lang w:val="az-Latn-AZ"/>
        </w:rPr>
        <w:t xml:space="preserve">     </w:t>
      </w:r>
      <w:r w:rsidRPr="002235EB">
        <w:rPr>
          <w:rFonts w:cs="Times New Roman"/>
          <w:color w:val="000000" w:themeColor="text1"/>
          <w:sz w:val="24"/>
          <w:szCs w:val="24"/>
          <w:vertAlign w:val="subscript"/>
          <w:lang w:val="az-Latn-AZ"/>
        </w:rPr>
        <w:t xml:space="preserve">        </w:t>
      </w:r>
      <w:r w:rsidRPr="002235EB">
        <w:rPr>
          <w:rFonts w:cs="Times New Roman"/>
          <w:color w:val="000000" w:themeColor="text1"/>
          <w:sz w:val="24"/>
          <w:szCs w:val="24"/>
          <w:lang w:val="az-Latn-AZ"/>
        </w:rPr>
        <w:t>(4)</w:t>
      </w:r>
    </w:p>
    <w:bookmarkEnd w:id="21"/>
    <w:p w14:paraId="0EF60B7E" w14:textId="4F7B6C29" w:rsidR="00B31ADC" w:rsidRPr="002235EB" w:rsidRDefault="00B31ADC"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Məsələ burasındadır ki, modellərin təhlili göstərir ki, onlar iqtisadi interpretasiya olunandırlar və tədqiq edilən ASC-nin təcrübi həyatında müvafiq göstəricinin planlaşdırılmasında istifadə oluna bilərlər.</w:t>
      </w:r>
    </w:p>
    <w:p w14:paraId="24820509" w14:textId="2714F9DA" w:rsidR="00E86E37" w:rsidRPr="002235EB" w:rsidRDefault="007618DD"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Bu fəsildə həmçinin, müəssisələrin maliyyə məsələlərində əsas və dövriyyə kapitalından istifadə geniş tədqiq olunmuşdur. Məlumdur ki, əsas və dövriyyə kapitalından düzgün istifadə, </w:t>
      </w:r>
      <w:r w:rsidR="00E826EF" w:rsidRPr="002235EB">
        <w:rPr>
          <w:rFonts w:cs="Times New Roman"/>
          <w:bCs/>
          <w:color w:val="000000" w:themeColor="text1"/>
          <w:sz w:val="24"/>
          <w:szCs w:val="24"/>
          <w:lang w:val="az-Latn-AZ" w:eastAsia="ja-JP"/>
        </w:rPr>
        <w:t xml:space="preserve">özünü </w:t>
      </w:r>
      <w:r w:rsidRPr="002235EB">
        <w:rPr>
          <w:rFonts w:cs="Times New Roman"/>
          <w:bCs/>
          <w:color w:val="000000" w:themeColor="text1"/>
          <w:sz w:val="24"/>
          <w:szCs w:val="24"/>
          <w:lang w:val="az-Latn-AZ" w:eastAsia="ja-JP"/>
        </w:rPr>
        <w:t>son nə</w:t>
      </w:r>
      <w:r w:rsidR="00E86E37" w:rsidRPr="002235EB">
        <w:rPr>
          <w:rFonts w:cs="Times New Roman"/>
          <w:bCs/>
          <w:color w:val="000000" w:themeColor="text1"/>
          <w:sz w:val="24"/>
          <w:szCs w:val="24"/>
          <w:lang w:val="az-Latn-AZ" w:eastAsia="ja-JP"/>
        </w:rPr>
        <w:t>ticə</w:t>
      </w:r>
      <w:r w:rsidRPr="002235EB">
        <w:rPr>
          <w:rFonts w:cs="Times New Roman"/>
          <w:bCs/>
          <w:color w:val="000000" w:themeColor="text1"/>
          <w:sz w:val="24"/>
          <w:szCs w:val="24"/>
          <w:lang w:val="az-Latn-AZ" w:eastAsia="ja-JP"/>
        </w:rPr>
        <w:t>də məhsulun satış həcmində göstərəcəkdir. Bunları nəzərə alaraq bu fəsildə tərəfimizdən satış həcmi (Y) ilə ona təsir edən amillər: əmək məhsuldarlığı (X</w:t>
      </w:r>
      <w:r w:rsidRPr="002235EB">
        <w:rPr>
          <w:rFonts w:cs="Times New Roman"/>
          <w:bCs/>
          <w:color w:val="000000" w:themeColor="text1"/>
          <w:sz w:val="24"/>
          <w:szCs w:val="24"/>
          <w:vertAlign w:val="subscript"/>
          <w:lang w:val="az-Latn-AZ" w:eastAsia="ja-JP"/>
        </w:rPr>
        <w:t>1</w:t>
      </w:r>
      <w:r w:rsidRPr="002235EB">
        <w:rPr>
          <w:rFonts w:cs="Times New Roman"/>
          <w:bCs/>
          <w:color w:val="000000" w:themeColor="text1"/>
          <w:sz w:val="24"/>
          <w:szCs w:val="24"/>
          <w:lang w:val="az-Latn-AZ" w:eastAsia="ja-JP"/>
        </w:rPr>
        <w:t>), əsas fondlarının dəyərini (X</w:t>
      </w:r>
      <w:r w:rsidRPr="002235EB">
        <w:rPr>
          <w:rFonts w:cs="Times New Roman"/>
          <w:bCs/>
          <w:color w:val="000000" w:themeColor="text1"/>
          <w:sz w:val="24"/>
          <w:szCs w:val="24"/>
          <w:vertAlign w:val="subscript"/>
          <w:lang w:val="az-Latn-AZ" w:eastAsia="ja-JP"/>
        </w:rPr>
        <w:t>2</w:t>
      </w:r>
      <w:r w:rsidR="002275BB" w:rsidRPr="002235EB">
        <w:rPr>
          <w:rFonts w:cs="Times New Roman"/>
          <w:bCs/>
          <w:color w:val="000000" w:themeColor="text1"/>
          <w:sz w:val="24"/>
          <w:szCs w:val="24"/>
          <w:lang w:val="az-Latn-AZ" w:eastAsia="ja-JP"/>
        </w:rPr>
        <w:t xml:space="preserve">) və </w:t>
      </w:r>
      <w:r w:rsidRPr="002235EB">
        <w:rPr>
          <w:rFonts w:cs="Times New Roman"/>
          <w:bCs/>
          <w:color w:val="000000" w:themeColor="text1"/>
          <w:sz w:val="24"/>
          <w:szCs w:val="24"/>
          <w:lang w:val="az-Latn-AZ" w:eastAsia="ja-JP"/>
        </w:rPr>
        <w:t>dövriyyə vəsaitlərinin dəyəri</w:t>
      </w:r>
      <w:r w:rsidR="002275BB" w:rsidRPr="002235EB">
        <w:rPr>
          <w:rFonts w:cs="Times New Roman"/>
          <w:bCs/>
          <w:color w:val="000000" w:themeColor="text1"/>
          <w:sz w:val="24"/>
          <w:szCs w:val="24"/>
          <w:lang w:val="az-Latn-AZ" w:eastAsia="ja-JP"/>
        </w:rPr>
        <w:t xml:space="preserve"> </w:t>
      </w:r>
      <w:r w:rsidRPr="002235EB">
        <w:rPr>
          <w:rFonts w:cs="Times New Roman"/>
          <w:bCs/>
          <w:color w:val="000000" w:themeColor="text1"/>
          <w:sz w:val="24"/>
          <w:szCs w:val="24"/>
          <w:lang w:val="az-Latn-AZ" w:eastAsia="ja-JP"/>
        </w:rPr>
        <w:t>(X</w:t>
      </w:r>
      <w:r w:rsidRPr="002235EB">
        <w:rPr>
          <w:rFonts w:cs="Times New Roman"/>
          <w:bCs/>
          <w:color w:val="000000" w:themeColor="text1"/>
          <w:sz w:val="24"/>
          <w:szCs w:val="24"/>
          <w:vertAlign w:val="subscript"/>
          <w:lang w:val="az-Latn-AZ" w:eastAsia="ja-JP"/>
        </w:rPr>
        <w:t>3</w:t>
      </w:r>
      <w:r w:rsidR="002275BB" w:rsidRPr="002235EB">
        <w:rPr>
          <w:rFonts w:cs="Times New Roman"/>
          <w:bCs/>
          <w:color w:val="000000" w:themeColor="text1"/>
          <w:sz w:val="24"/>
          <w:szCs w:val="24"/>
          <w:lang w:val="az-Latn-AZ" w:eastAsia="ja-JP"/>
        </w:rPr>
        <w:t>) arasında riyazi-statistik əlaqə öyrənilmiş, E</w:t>
      </w:r>
      <w:r w:rsidR="00270F4D" w:rsidRPr="002235EB">
        <w:rPr>
          <w:rFonts w:cs="Times New Roman"/>
          <w:bCs/>
          <w:color w:val="000000" w:themeColor="text1"/>
          <w:sz w:val="24"/>
          <w:szCs w:val="24"/>
          <w:lang w:val="az-Latn-AZ" w:eastAsia="ja-JP"/>
        </w:rPr>
        <w:t>v</w:t>
      </w:r>
      <w:r w:rsidR="002275BB" w:rsidRPr="002235EB">
        <w:rPr>
          <w:rFonts w:cs="Times New Roman"/>
          <w:bCs/>
          <w:color w:val="000000" w:themeColor="text1"/>
          <w:sz w:val="24"/>
          <w:szCs w:val="24"/>
          <w:lang w:val="az-Latn-AZ" w:eastAsia="ja-JP"/>
        </w:rPr>
        <w:t>iews tətbiqi proqram paketindən istifadə edərək reqressiya tənlikləri alınmışdır.</w:t>
      </w:r>
    </w:p>
    <w:p w14:paraId="3DA1D843" w14:textId="0170FB03" w:rsidR="001D65A4" w:rsidRPr="002235EB" w:rsidRDefault="00716CAA" w:rsidP="002235EB">
      <w:pPr>
        <w:tabs>
          <w:tab w:val="left" w:pos="709"/>
        </w:tabs>
        <w:spacing w:after="0"/>
        <w:ind w:firstLine="284"/>
        <w:jc w:val="both"/>
        <w:rPr>
          <w:rFonts w:cs="Times New Roman"/>
          <w:iCs/>
          <w:color w:val="000000" w:themeColor="text1"/>
          <w:sz w:val="24"/>
          <w:szCs w:val="24"/>
          <w:lang w:val="az-Latn-AZ"/>
        </w:rPr>
      </w:pPr>
      <w:r w:rsidRPr="002235EB">
        <w:rPr>
          <w:rFonts w:cs="Times New Roman"/>
          <w:color w:val="000000" w:themeColor="text1"/>
          <w:sz w:val="24"/>
          <w:szCs w:val="24"/>
          <w:lang w:val="az-Latn-AZ"/>
        </w:rPr>
        <w:t>“</w:t>
      </w:r>
      <w:r w:rsidR="00E86E37" w:rsidRPr="002235EB">
        <w:rPr>
          <w:rFonts w:cs="Times New Roman"/>
          <w:color w:val="000000" w:themeColor="text1"/>
          <w:sz w:val="24"/>
          <w:szCs w:val="24"/>
          <w:lang w:val="az-Latn-AZ"/>
        </w:rPr>
        <w:t>BPB</w:t>
      </w:r>
      <w:r w:rsidRPr="002235EB">
        <w:rPr>
          <w:rFonts w:cs="Times New Roman"/>
          <w:color w:val="000000" w:themeColor="text1"/>
          <w:sz w:val="24"/>
          <w:szCs w:val="24"/>
          <w:lang w:val="az-Latn-AZ"/>
        </w:rPr>
        <w:t>”</w:t>
      </w:r>
      <w:r w:rsidR="001D65A4" w:rsidRPr="002235EB">
        <w:rPr>
          <w:rFonts w:cs="Times New Roman"/>
          <w:iCs/>
          <w:color w:val="000000" w:themeColor="text1"/>
          <w:sz w:val="24"/>
          <w:szCs w:val="24"/>
          <w:lang w:val="az-Latn-AZ"/>
        </w:rPr>
        <w:t xml:space="preserve"> ASC üçün </w:t>
      </w:r>
    </w:p>
    <w:p w14:paraId="4E55BF01" w14:textId="45EA7056" w:rsidR="002275BB" w:rsidRPr="002235EB" w:rsidRDefault="00E86E37" w:rsidP="002235EB">
      <w:pPr>
        <w:tabs>
          <w:tab w:val="left" w:pos="709"/>
          <w:tab w:val="left" w:pos="6237"/>
          <w:tab w:val="left" w:pos="6379"/>
        </w:tabs>
        <w:spacing w:after="0"/>
        <w:ind w:firstLine="284"/>
        <w:jc w:val="right"/>
        <w:rPr>
          <w:rFonts w:cs="Times New Roman"/>
          <w:bCs/>
          <w:color w:val="000000" w:themeColor="text1"/>
          <w:sz w:val="24"/>
          <w:szCs w:val="24"/>
          <w:lang w:val="az-Latn-AZ" w:eastAsia="ja-JP"/>
        </w:rPr>
      </w:pPr>
      <w:bookmarkStart w:id="22" w:name="_Hlk136955231"/>
      <w:r w:rsidRPr="002235EB">
        <w:rPr>
          <w:rFonts w:cs="Times New Roman"/>
          <w:iCs/>
          <w:color w:val="000000" w:themeColor="text1"/>
          <w:sz w:val="24"/>
          <w:szCs w:val="24"/>
          <w:lang w:val="az-Latn-AZ"/>
        </w:rPr>
        <w:t>Y = 9,4453X</w:t>
      </w:r>
      <w:r w:rsidRPr="002235EB">
        <w:rPr>
          <w:rFonts w:cs="Times New Roman"/>
          <w:iCs/>
          <w:color w:val="000000" w:themeColor="text1"/>
          <w:sz w:val="24"/>
          <w:szCs w:val="24"/>
          <w:vertAlign w:val="subscript"/>
          <w:lang w:val="az-Latn-AZ"/>
        </w:rPr>
        <w:t>1</w:t>
      </w:r>
      <w:r w:rsidR="001D65A4" w:rsidRPr="002235EB">
        <w:rPr>
          <w:rFonts w:cs="Times New Roman"/>
          <w:iCs/>
          <w:color w:val="000000" w:themeColor="text1"/>
          <w:sz w:val="24"/>
          <w:szCs w:val="24"/>
          <w:vertAlign w:val="subscript"/>
          <w:lang w:val="az-Latn-AZ"/>
        </w:rPr>
        <w:t xml:space="preserve"> </w:t>
      </w:r>
      <w:r w:rsidRPr="002235EB">
        <w:rPr>
          <w:rFonts w:cs="Times New Roman"/>
          <w:iCs/>
          <w:color w:val="000000" w:themeColor="text1"/>
          <w:sz w:val="24"/>
          <w:szCs w:val="24"/>
          <w:lang w:val="az-Latn-AZ"/>
        </w:rPr>
        <w:t>–</w:t>
      </w:r>
      <w:r w:rsidR="001D65A4" w:rsidRPr="002235EB">
        <w:rPr>
          <w:rFonts w:cs="Times New Roman"/>
          <w:iCs/>
          <w:color w:val="000000" w:themeColor="text1"/>
          <w:sz w:val="24"/>
          <w:szCs w:val="24"/>
          <w:lang w:val="az-Latn-AZ"/>
        </w:rPr>
        <w:t xml:space="preserve"> </w:t>
      </w:r>
      <w:r w:rsidRPr="002235EB">
        <w:rPr>
          <w:rFonts w:cs="Times New Roman"/>
          <w:iCs/>
          <w:color w:val="000000" w:themeColor="text1"/>
          <w:sz w:val="24"/>
          <w:szCs w:val="24"/>
          <w:lang w:val="az-Latn-AZ"/>
        </w:rPr>
        <w:t>7</w:t>
      </w:r>
      <w:r w:rsidR="00220468" w:rsidRPr="002235EB">
        <w:rPr>
          <w:rFonts w:cs="Times New Roman"/>
          <w:iCs/>
          <w:color w:val="000000" w:themeColor="text1"/>
          <w:sz w:val="24"/>
          <w:szCs w:val="24"/>
          <w:lang w:val="az-Latn-AZ"/>
        </w:rPr>
        <w:t>,</w:t>
      </w:r>
      <w:r w:rsidRPr="002235EB">
        <w:rPr>
          <w:rFonts w:cs="Times New Roman"/>
          <w:iCs/>
          <w:color w:val="000000" w:themeColor="text1"/>
          <w:sz w:val="24"/>
          <w:szCs w:val="24"/>
          <w:lang w:val="az-Latn-AZ"/>
        </w:rPr>
        <w:t>1506X</w:t>
      </w:r>
      <w:r w:rsidRPr="002235EB">
        <w:rPr>
          <w:rFonts w:cs="Times New Roman"/>
          <w:iCs/>
          <w:color w:val="000000" w:themeColor="text1"/>
          <w:sz w:val="24"/>
          <w:szCs w:val="24"/>
          <w:vertAlign w:val="subscript"/>
          <w:lang w:val="az-Latn-AZ"/>
        </w:rPr>
        <w:t>2</w:t>
      </w:r>
      <w:r w:rsidR="001D65A4" w:rsidRPr="002235EB">
        <w:rPr>
          <w:rFonts w:cs="Times New Roman"/>
          <w:iCs/>
          <w:color w:val="000000" w:themeColor="text1"/>
          <w:sz w:val="24"/>
          <w:szCs w:val="24"/>
          <w:vertAlign w:val="subscript"/>
          <w:lang w:val="az-Latn-AZ"/>
        </w:rPr>
        <w:t xml:space="preserve"> </w:t>
      </w:r>
      <w:r w:rsidRPr="002235EB">
        <w:rPr>
          <w:rFonts w:cs="Times New Roman"/>
          <w:iCs/>
          <w:color w:val="000000" w:themeColor="text1"/>
          <w:sz w:val="24"/>
          <w:szCs w:val="24"/>
          <w:lang w:val="az-Latn-AZ"/>
        </w:rPr>
        <w:t>–</w:t>
      </w:r>
      <w:r w:rsidR="001D65A4" w:rsidRPr="002235EB">
        <w:rPr>
          <w:rFonts w:cs="Times New Roman"/>
          <w:iCs/>
          <w:color w:val="000000" w:themeColor="text1"/>
          <w:sz w:val="24"/>
          <w:szCs w:val="24"/>
          <w:lang w:val="az-Latn-AZ"/>
        </w:rPr>
        <w:t xml:space="preserve"> </w:t>
      </w:r>
      <w:r w:rsidRPr="002235EB">
        <w:rPr>
          <w:rFonts w:cs="Times New Roman"/>
          <w:iCs/>
          <w:color w:val="000000" w:themeColor="text1"/>
          <w:sz w:val="24"/>
          <w:szCs w:val="24"/>
          <w:lang w:val="az-Latn-AZ"/>
        </w:rPr>
        <w:t>1</w:t>
      </w:r>
      <w:r w:rsidR="00220468" w:rsidRPr="002235EB">
        <w:rPr>
          <w:rFonts w:cs="Times New Roman"/>
          <w:iCs/>
          <w:color w:val="000000" w:themeColor="text1"/>
          <w:sz w:val="24"/>
          <w:szCs w:val="24"/>
          <w:lang w:val="az-Latn-AZ"/>
        </w:rPr>
        <w:t>,</w:t>
      </w:r>
      <w:r w:rsidRPr="002235EB">
        <w:rPr>
          <w:rFonts w:cs="Times New Roman"/>
          <w:iCs/>
          <w:color w:val="000000" w:themeColor="text1"/>
          <w:sz w:val="24"/>
          <w:szCs w:val="24"/>
          <w:lang w:val="az-Latn-AZ"/>
        </w:rPr>
        <w:t>0896X</w:t>
      </w:r>
      <w:r w:rsidRPr="002235EB">
        <w:rPr>
          <w:rFonts w:cs="Times New Roman"/>
          <w:iCs/>
          <w:color w:val="000000" w:themeColor="text1"/>
          <w:sz w:val="24"/>
          <w:szCs w:val="24"/>
          <w:vertAlign w:val="subscript"/>
          <w:lang w:val="az-Latn-AZ"/>
        </w:rPr>
        <w:t>3</w:t>
      </w:r>
      <w:r w:rsidR="001D65A4" w:rsidRPr="002235EB">
        <w:rPr>
          <w:rFonts w:cs="Times New Roman"/>
          <w:iCs/>
          <w:color w:val="000000" w:themeColor="text1"/>
          <w:sz w:val="24"/>
          <w:szCs w:val="24"/>
          <w:vertAlign w:val="subscript"/>
          <w:lang w:val="az-Latn-AZ"/>
        </w:rPr>
        <w:t xml:space="preserve"> </w:t>
      </w:r>
      <w:r w:rsidRPr="002235EB">
        <w:rPr>
          <w:rFonts w:cs="Times New Roman"/>
          <w:iCs/>
          <w:color w:val="000000" w:themeColor="text1"/>
          <w:sz w:val="24"/>
          <w:szCs w:val="24"/>
          <w:lang w:val="az-Latn-AZ"/>
        </w:rPr>
        <w:t>+</w:t>
      </w:r>
      <w:r w:rsidR="001D65A4" w:rsidRPr="002235EB">
        <w:rPr>
          <w:rFonts w:cs="Times New Roman"/>
          <w:iCs/>
          <w:color w:val="000000" w:themeColor="text1"/>
          <w:sz w:val="24"/>
          <w:szCs w:val="24"/>
          <w:lang w:val="az-Latn-AZ"/>
        </w:rPr>
        <w:t xml:space="preserve"> </w:t>
      </w:r>
      <w:r w:rsidRPr="002235EB">
        <w:rPr>
          <w:rFonts w:cs="Times New Roman"/>
          <w:iCs/>
          <w:color w:val="000000" w:themeColor="text1"/>
          <w:sz w:val="24"/>
          <w:szCs w:val="24"/>
          <w:lang w:val="az-Latn-AZ"/>
        </w:rPr>
        <w:t>240,068</w:t>
      </w:r>
      <w:r w:rsidR="001D65A4" w:rsidRPr="002235EB">
        <w:rPr>
          <w:rFonts w:cs="Times New Roman"/>
          <w:iCs/>
          <w:color w:val="000000" w:themeColor="text1"/>
          <w:sz w:val="24"/>
          <w:szCs w:val="24"/>
          <w:lang w:val="az-Latn-AZ"/>
        </w:rPr>
        <w:t xml:space="preserve">      </w:t>
      </w:r>
      <w:r w:rsidR="00772EB2" w:rsidRPr="002235EB">
        <w:rPr>
          <w:rFonts w:cs="Times New Roman"/>
          <w:iCs/>
          <w:color w:val="000000" w:themeColor="text1"/>
          <w:sz w:val="24"/>
          <w:szCs w:val="24"/>
          <w:lang w:val="az-Latn-AZ"/>
        </w:rPr>
        <w:t xml:space="preserve">      </w:t>
      </w:r>
      <w:r w:rsidR="001D65A4" w:rsidRPr="002235EB">
        <w:rPr>
          <w:rFonts w:cs="Times New Roman"/>
          <w:iCs/>
          <w:color w:val="000000" w:themeColor="text1"/>
          <w:sz w:val="24"/>
          <w:szCs w:val="24"/>
          <w:lang w:val="az-Latn-AZ"/>
        </w:rPr>
        <w:t xml:space="preserve">      (5)</w:t>
      </w:r>
    </w:p>
    <w:bookmarkEnd w:id="22"/>
    <w:p w14:paraId="3DAB559B" w14:textId="77777777" w:rsidR="00061B48" w:rsidRPr="002235EB" w:rsidRDefault="00061B48"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Belə modellər digər ASC-lər üçün də alınmışdır.</w:t>
      </w:r>
    </w:p>
    <w:p w14:paraId="19D680F8" w14:textId="1E42DF47" w:rsidR="00F95DFF" w:rsidRPr="002235EB" w:rsidRDefault="00AB3199"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Alınan modellərin təhlili və iqtisadi interpretasiyası göstərdi ki, müəssisədə əsas və dövriyyə kapitalından səmərəli istifadə, onun dayanıqlığının çox mühüm tərkib hissəsidir. </w:t>
      </w:r>
      <w:r w:rsidR="00270F4D" w:rsidRPr="002235EB">
        <w:rPr>
          <w:rFonts w:cs="Times New Roman"/>
          <w:bCs/>
          <w:color w:val="000000" w:themeColor="text1"/>
          <w:sz w:val="24"/>
          <w:szCs w:val="24"/>
          <w:lang w:val="az-Latn-AZ" w:eastAsia="ja-JP"/>
        </w:rPr>
        <w:t>Tədqiq</w:t>
      </w:r>
      <w:r w:rsidR="008C0C85" w:rsidRPr="002235EB">
        <w:rPr>
          <w:rFonts w:cs="Times New Roman"/>
          <w:bCs/>
          <w:color w:val="000000" w:themeColor="text1"/>
          <w:sz w:val="24"/>
          <w:szCs w:val="24"/>
          <w:lang w:val="az-Latn-AZ" w:eastAsia="ja-JP"/>
        </w:rPr>
        <w:t xml:space="preserve"> edilən ASC-də </w:t>
      </w:r>
      <w:r w:rsidRPr="002235EB">
        <w:rPr>
          <w:rFonts w:cs="Times New Roman"/>
          <w:bCs/>
          <w:color w:val="000000" w:themeColor="text1"/>
          <w:sz w:val="24"/>
          <w:szCs w:val="24"/>
          <w:lang w:val="az-Latn-AZ" w:eastAsia="ja-JP"/>
        </w:rPr>
        <w:t>maliyyə vəziyyətinin səviyyəsi, həm də əmlak kompleksindən səmərəli istifadədən asılıdır ki, bu da onun maliyyə dayanıqlığı</w:t>
      </w:r>
      <w:r w:rsidR="00EE3F1E" w:rsidRPr="002235EB">
        <w:rPr>
          <w:rFonts w:cs="Times New Roman"/>
          <w:bCs/>
          <w:color w:val="000000" w:themeColor="text1"/>
          <w:sz w:val="24"/>
          <w:szCs w:val="24"/>
          <w:lang w:val="az-Latn-AZ" w:eastAsia="ja-JP"/>
        </w:rPr>
        <w:t xml:space="preserve"> ilə bilavasitə əlaqədardır.</w:t>
      </w:r>
    </w:p>
    <w:p w14:paraId="522946E8" w14:textId="13101F2F" w:rsidR="00C2729F"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Bunu nəzərə alaraq tədqiq etdiyimiz </w:t>
      </w:r>
      <w:r w:rsidR="00603F8F">
        <w:rPr>
          <w:rFonts w:cs="Times New Roman"/>
          <w:bCs/>
          <w:color w:val="000000" w:themeColor="text1"/>
          <w:sz w:val="24"/>
          <w:szCs w:val="24"/>
          <w:lang w:val="az-Latn-AZ" w:eastAsia="ja-JP"/>
        </w:rPr>
        <w:t>neft-mədən</w:t>
      </w:r>
      <w:r w:rsidR="008C0C85" w:rsidRPr="002235EB">
        <w:rPr>
          <w:rFonts w:cs="Times New Roman"/>
          <w:bCs/>
          <w:color w:val="000000" w:themeColor="text1"/>
          <w:sz w:val="24"/>
          <w:szCs w:val="24"/>
          <w:lang w:val="az-Latn-AZ" w:eastAsia="ja-JP"/>
        </w:rPr>
        <w:t xml:space="preserve"> avadanlıqları istehsal edən</w:t>
      </w:r>
      <w:r w:rsidRPr="002235EB">
        <w:rPr>
          <w:rFonts w:cs="Times New Roman"/>
          <w:bCs/>
          <w:color w:val="000000" w:themeColor="text1"/>
          <w:sz w:val="24"/>
          <w:szCs w:val="24"/>
          <w:lang w:val="az-Latn-AZ" w:eastAsia="ja-JP"/>
        </w:rPr>
        <w:t xml:space="preserve"> ASC-də fondverimi və ona təsir edən amillər arasında çox amilləri reqressiya əlaqələri öyrənilmişdir. Belə ki, fond veriminə təsir edən amillər əsas və dövriyyə kapitalının həcmi, əmək məhsuldarlığı və işçilər sayı qəbul edilmişdir. Burada bir məqamda ondan ibarətdir ki, fondverimi göstəricisinin hesablanmasında kəsrin məxrəcində təkcə əsas kapital deyil, həmçinin dövriyyə kapitalı da nəzərə alınmışdır. Belə ki, kəsrin surətində məhsulun həcmi göstəricisi nəzərə alınır və burada həcminin dövriyyə kapitalının iştirakı da görsənir. Ancaq kəsrin məxrəcindən dövriyyə kapitalı nəzərə alınmır. Bunları nəzərə alaraq, tədqiqatımızda həm də kəsrin məxrəcində dövriyyə kapitalı nəzərə alınmışdır</w:t>
      </w:r>
      <w:r w:rsidR="00C30175" w:rsidRPr="002235EB">
        <w:rPr>
          <w:rFonts w:cs="Times New Roman"/>
          <w:bCs/>
          <w:color w:val="000000" w:themeColor="text1"/>
          <w:sz w:val="24"/>
          <w:szCs w:val="24"/>
          <w:lang w:val="az-Latn-AZ" w:eastAsia="ja-JP"/>
        </w:rPr>
        <w:t>.</w:t>
      </w:r>
    </w:p>
    <w:p w14:paraId="580A4579" w14:textId="40477E4D" w:rsidR="00C2729F" w:rsidRPr="002235EB" w:rsidRDefault="00C2729F" w:rsidP="002235EB">
      <w:pPr>
        <w:tabs>
          <w:tab w:val="left" w:pos="709"/>
          <w:tab w:val="left" w:pos="637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Fondverimi göstəricisinin vaxta görə necə dəyişməsinin öyrənilməsi üçün hər üç ASC üzrə trend modelləri alınmışdır.</w:t>
      </w:r>
    </w:p>
    <w:p w14:paraId="42077183" w14:textId="2E871054" w:rsidR="00C2729F" w:rsidRPr="002235EB" w:rsidRDefault="00716CAA"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w:t>
      </w:r>
      <w:r w:rsidR="00C2729F" w:rsidRPr="002235EB">
        <w:rPr>
          <w:rFonts w:cs="Times New Roman"/>
          <w:bCs/>
          <w:color w:val="000000" w:themeColor="text1"/>
          <w:sz w:val="24"/>
          <w:szCs w:val="24"/>
          <w:lang w:val="az-Latn-AZ" w:eastAsia="ja-JP"/>
        </w:rPr>
        <w:t>BPB</w:t>
      </w:r>
      <w:r w:rsidRPr="002235EB">
        <w:rPr>
          <w:rFonts w:cs="Times New Roman"/>
          <w:bCs/>
          <w:color w:val="000000" w:themeColor="text1"/>
          <w:sz w:val="24"/>
          <w:szCs w:val="24"/>
          <w:lang w:val="az-Latn-AZ" w:eastAsia="ja-JP"/>
        </w:rPr>
        <w:t>”</w:t>
      </w:r>
      <w:r w:rsidR="00C2729F" w:rsidRPr="002235EB">
        <w:rPr>
          <w:rFonts w:cs="Times New Roman"/>
          <w:bCs/>
          <w:color w:val="000000" w:themeColor="text1"/>
          <w:sz w:val="24"/>
          <w:szCs w:val="24"/>
          <w:lang w:val="az-Latn-AZ" w:eastAsia="ja-JP"/>
        </w:rPr>
        <w:t xml:space="preserve"> ASC üçün</w:t>
      </w:r>
    </w:p>
    <w:p w14:paraId="329A8103" w14:textId="75749801" w:rsidR="00C2729F" w:rsidRPr="002235EB" w:rsidRDefault="00C2729F" w:rsidP="002235EB">
      <w:pPr>
        <w:tabs>
          <w:tab w:val="left" w:pos="709"/>
        </w:tabs>
        <w:spacing w:after="0"/>
        <w:ind w:firstLine="284"/>
        <w:jc w:val="right"/>
        <w:rPr>
          <w:rFonts w:cs="Times New Roman"/>
          <w:bCs/>
          <w:color w:val="000000" w:themeColor="text1"/>
          <w:sz w:val="24"/>
          <w:szCs w:val="24"/>
          <w:lang w:val="az-Latn-AZ" w:eastAsia="ja-JP"/>
        </w:rPr>
      </w:pPr>
      <w:bookmarkStart w:id="23" w:name="_Hlk117290412"/>
      <w:r w:rsidRPr="002235EB">
        <w:rPr>
          <w:rFonts w:cs="Times New Roman"/>
          <w:bCs/>
          <w:color w:val="000000" w:themeColor="text1"/>
          <w:sz w:val="24"/>
          <w:szCs w:val="24"/>
          <w:lang w:val="az-Latn-AZ" w:eastAsia="ja-JP"/>
        </w:rPr>
        <w:t>Y = - 1</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4629 X</w:t>
      </w:r>
      <w:r w:rsidRPr="002235EB">
        <w:rPr>
          <w:rFonts w:cs="Times New Roman"/>
          <w:bCs/>
          <w:color w:val="000000" w:themeColor="text1"/>
          <w:sz w:val="24"/>
          <w:szCs w:val="24"/>
          <w:vertAlign w:val="superscript"/>
          <w:lang w:val="az-Latn-AZ" w:eastAsia="ja-JP"/>
        </w:rPr>
        <w:t>2</w:t>
      </w:r>
      <w:r w:rsidRPr="002235EB">
        <w:rPr>
          <w:rFonts w:cs="Times New Roman"/>
          <w:bCs/>
          <w:color w:val="000000" w:themeColor="text1"/>
          <w:sz w:val="24"/>
          <w:szCs w:val="24"/>
          <w:lang w:val="az-Latn-AZ" w:eastAsia="ja-JP"/>
        </w:rPr>
        <w:t xml:space="preserve"> + 8</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5231 X + 8</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004; R</w:t>
      </w:r>
      <w:r w:rsidRPr="002235EB">
        <w:rPr>
          <w:rFonts w:cs="Times New Roman"/>
          <w:bCs/>
          <w:color w:val="000000" w:themeColor="text1"/>
          <w:sz w:val="24"/>
          <w:szCs w:val="24"/>
          <w:vertAlign w:val="superscript"/>
          <w:lang w:val="az-Latn-AZ" w:eastAsia="ja-JP"/>
        </w:rPr>
        <w:t>2</w:t>
      </w:r>
      <w:r w:rsidRPr="002235EB">
        <w:rPr>
          <w:rFonts w:cs="Times New Roman"/>
          <w:bCs/>
          <w:color w:val="000000" w:themeColor="text1"/>
          <w:sz w:val="24"/>
          <w:szCs w:val="24"/>
          <w:lang w:val="az-Latn-AZ" w:eastAsia="ja-JP"/>
        </w:rPr>
        <w:t xml:space="preserve"> = 0</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208</w:t>
      </w:r>
      <w:r w:rsidRPr="002235EB">
        <w:rPr>
          <w:rFonts w:cs="Times New Roman"/>
          <w:bCs/>
          <w:color w:val="000000" w:themeColor="text1"/>
          <w:sz w:val="24"/>
          <w:szCs w:val="24"/>
          <w:lang w:val="az-Latn-AZ" w:eastAsia="ja-JP"/>
        </w:rPr>
        <w:tab/>
      </w:r>
      <w:r w:rsidR="001D65A4" w:rsidRPr="002235EB">
        <w:rPr>
          <w:rFonts w:cs="Times New Roman"/>
          <w:bCs/>
          <w:color w:val="000000" w:themeColor="text1"/>
          <w:sz w:val="24"/>
          <w:szCs w:val="24"/>
          <w:lang w:val="az-Latn-AZ" w:eastAsia="ja-JP"/>
        </w:rPr>
        <w:t xml:space="preserve">    </w:t>
      </w:r>
      <w:r w:rsidR="00772EB2" w:rsidRPr="002235EB">
        <w:rPr>
          <w:rFonts w:cs="Times New Roman"/>
          <w:bCs/>
          <w:color w:val="000000" w:themeColor="text1"/>
          <w:sz w:val="24"/>
          <w:szCs w:val="24"/>
          <w:lang w:val="az-Latn-AZ" w:eastAsia="ja-JP"/>
        </w:rPr>
        <w:t xml:space="preserve">   </w:t>
      </w:r>
      <w:r w:rsidR="001D65A4" w:rsidRPr="002235EB">
        <w:rPr>
          <w:rFonts w:cs="Times New Roman"/>
          <w:bCs/>
          <w:color w:val="000000" w:themeColor="text1"/>
          <w:sz w:val="24"/>
          <w:szCs w:val="24"/>
          <w:lang w:val="az-Latn-AZ" w:eastAsia="ja-JP"/>
        </w:rPr>
        <w:t xml:space="preserve">  </w:t>
      </w:r>
      <w:r w:rsidRPr="002235EB">
        <w:rPr>
          <w:rFonts w:cs="Times New Roman"/>
          <w:bCs/>
          <w:color w:val="000000" w:themeColor="text1"/>
          <w:sz w:val="24"/>
          <w:szCs w:val="24"/>
          <w:lang w:val="az-Latn-AZ" w:eastAsia="ja-JP"/>
        </w:rPr>
        <w:t>(</w:t>
      </w:r>
      <w:r w:rsidR="001D65A4" w:rsidRPr="002235EB">
        <w:rPr>
          <w:rFonts w:cs="Times New Roman"/>
          <w:bCs/>
          <w:color w:val="000000" w:themeColor="text1"/>
          <w:sz w:val="24"/>
          <w:szCs w:val="24"/>
          <w:lang w:val="az-Latn-AZ" w:eastAsia="ja-JP"/>
        </w:rPr>
        <w:t>6</w:t>
      </w:r>
      <w:r w:rsidRPr="002235EB">
        <w:rPr>
          <w:rFonts w:cs="Times New Roman"/>
          <w:bCs/>
          <w:color w:val="000000" w:themeColor="text1"/>
          <w:sz w:val="24"/>
          <w:szCs w:val="24"/>
          <w:lang w:val="az-Latn-AZ" w:eastAsia="ja-JP"/>
        </w:rPr>
        <w:t>)</w:t>
      </w:r>
    </w:p>
    <w:bookmarkEnd w:id="23"/>
    <w:p w14:paraId="6C54226F" w14:textId="77777777" w:rsidR="00C2729F"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p>
    <w:p w14:paraId="72B9EE10" w14:textId="71A0A6C9" w:rsidR="00C2729F" w:rsidRPr="002235EB" w:rsidRDefault="00716CAA"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w:t>
      </w:r>
      <w:r w:rsidR="00C2729F" w:rsidRPr="002235EB">
        <w:rPr>
          <w:rFonts w:cs="Times New Roman"/>
          <w:bCs/>
          <w:color w:val="000000" w:themeColor="text1"/>
          <w:sz w:val="24"/>
          <w:szCs w:val="24"/>
          <w:lang w:val="az-Latn-AZ" w:eastAsia="ja-JP"/>
        </w:rPr>
        <w:t>Neftqazmaş</w:t>
      </w:r>
      <w:r w:rsidRPr="002235EB">
        <w:rPr>
          <w:rFonts w:cs="Times New Roman"/>
          <w:bCs/>
          <w:color w:val="000000" w:themeColor="text1"/>
          <w:sz w:val="24"/>
          <w:szCs w:val="24"/>
          <w:lang w:val="az-Latn-AZ" w:eastAsia="ja-JP"/>
        </w:rPr>
        <w:t>”</w:t>
      </w:r>
      <w:r w:rsidR="00C2729F" w:rsidRPr="002235EB">
        <w:rPr>
          <w:rFonts w:cs="Times New Roman"/>
          <w:bCs/>
          <w:color w:val="000000" w:themeColor="text1"/>
          <w:sz w:val="24"/>
          <w:szCs w:val="24"/>
          <w:lang w:val="az-Latn-AZ" w:eastAsia="ja-JP"/>
        </w:rPr>
        <w:t xml:space="preserve"> ASC üçün </w:t>
      </w:r>
    </w:p>
    <w:p w14:paraId="61EED1D3" w14:textId="7D29EFE7" w:rsidR="00C2729F" w:rsidRPr="002235EB" w:rsidRDefault="00C2729F" w:rsidP="002235EB">
      <w:pPr>
        <w:tabs>
          <w:tab w:val="left" w:pos="709"/>
        </w:tabs>
        <w:spacing w:after="0"/>
        <w:ind w:firstLine="284"/>
        <w:jc w:val="right"/>
        <w:rPr>
          <w:rFonts w:cs="Times New Roman"/>
          <w:bCs/>
          <w:color w:val="000000" w:themeColor="text1"/>
          <w:sz w:val="24"/>
          <w:szCs w:val="24"/>
          <w:lang w:val="az-Latn-AZ" w:eastAsia="ja-JP"/>
        </w:rPr>
      </w:pPr>
      <w:bookmarkStart w:id="24" w:name="_Hlk117290498"/>
      <w:r w:rsidRPr="002235EB">
        <w:rPr>
          <w:rFonts w:cs="Times New Roman"/>
          <w:bCs/>
          <w:color w:val="000000" w:themeColor="text1"/>
          <w:sz w:val="24"/>
          <w:szCs w:val="24"/>
          <w:lang w:val="az-Latn-AZ" w:eastAsia="ja-JP"/>
        </w:rPr>
        <w:t>Y = 0</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15 X</w:t>
      </w:r>
      <w:r w:rsidRPr="002235EB">
        <w:rPr>
          <w:rFonts w:cs="Times New Roman"/>
          <w:bCs/>
          <w:color w:val="000000" w:themeColor="text1"/>
          <w:sz w:val="24"/>
          <w:szCs w:val="24"/>
          <w:vertAlign w:val="superscript"/>
          <w:lang w:val="az-Latn-AZ" w:eastAsia="ja-JP"/>
        </w:rPr>
        <w:t>2</w:t>
      </w:r>
      <w:r w:rsidRPr="002235EB">
        <w:rPr>
          <w:rFonts w:cs="Times New Roman"/>
          <w:bCs/>
          <w:color w:val="000000" w:themeColor="text1"/>
          <w:sz w:val="24"/>
          <w:szCs w:val="24"/>
          <w:lang w:val="az-Latn-AZ" w:eastAsia="ja-JP"/>
        </w:rPr>
        <w:t xml:space="preserve"> – 0</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636 X + 1</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556; R</w:t>
      </w:r>
      <w:r w:rsidRPr="002235EB">
        <w:rPr>
          <w:rFonts w:cs="Times New Roman"/>
          <w:bCs/>
          <w:color w:val="000000" w:themeColor="text1"/>
          <w:sz w:val="24"/>
          <w:szCs w:val="24"/>
          <w:vertAlign w:val="superscript"/>
          <w:lang w:val="az-Latn-AZ" w:eastAsia="ja-JP"/>
        </w:rPr>
        <w:t>2</w:t>
      </w:r>
      <w:r w:rsidRPr="002235EB">
        <w:rPr>
          <w:rFonts w:cs="Times New Roman"/>
          <w:bCs/>
          <w:color w:val="000000" w:themeColor="text1"/>
          <w:sz w:val="24"/>
          <w:szCs w:val="24"/>
          <w:lang w:val="az-Latn-AZ" w:eastAsia="ja-JP"/>
        </w:rPr>
        <w:t xml:space="preserve"> = 0</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9767</w:t>
      </w:r>
      <w:r w:rsidRPr="002235EB">
        <w:rPr>
          <w:rFonts w:cs="Times New Roman"/>
          <w:bCs/>
          <w:color w:val="000000" w:themeColor="text1"/>
          <w:sz w:val="24"/>
          <w:szCs w:val="24"/>
          <w:lang w:val="az-Latn-AZ" w:eastAsia="ja-JP"/>
        </w:rPr>
        <w:tab/>
      </w:r>
      <w:r w:rsidR="001D65A4" w:rsidRPr="002235EB">
        <w:rPr>
          <w:rFonts w:cs="Times New Roman"/>
          <w:bCs/>
          <w:color w:val="000000" w:themeColor="text1"/>
          <w:sz w:val="24"/>
          <w:szCs w:val="24"/>
          <w:lang w:val="az-Latn-AZ" w:eastAsia="ja-JP"/>
        </w:rPr>
        <w:t xml:space="preserve">   </w:t>
      </w:r>
      <w:r w:rsidR="00772EB2" w:rsidRPr="002235EB">
        <w:rPr>
          <w:rFonts w:cs="Times New Roman"/>
          <w:bCs/>
          <w:color w:val="000000" w:themeColor="text1"/>
          <w:sz w:val="24"/>
          <w:szCs w:val="24"/>
          <w:lang w:val="az-Latn-AZ" w:eastAsia="ja-JP"/>
        </w:rPr>
        <w:t xml:space="preserve">      </w:t>
      </w:r>
      <w:r w:rsidRPr="002235EB">
        <w:rPr>
          <w:rFonts w:cs="Times New Roman"/>
          <w:bCs/>
          <w:color w:val="000000" w:themeColor="text1"/>
          <w:sz w:val="24"/>
          <w:szCs w:val="24"/>
          <w:lang w:val="az-Latn-AZ" w:eastAsia="ja-JP"/>
        </w:rPr>
        <w:t xml:space="preserve"> (</w:t>
      </w:r>
      <w:r w:rsidR="001D65A4" w:rsidRPr="002235EB">
        <w:rPr>
          <w:rFonts w:cs="Times New Roman"/>
          <w:bCs/>
          <w:color w:val="000000" w:themeColor="text1"/>
          <w:sz w:val="24"/>
          <w:szCs w:val="24"/>
          <w:lang w:val="az-Latn-AZ" w:eastAsia="ja-JP"/>
        </w:rPr>
        <w:t>7</w:t>
      </w:r>
      <w:r w:rsidRPr="002235EB">
        <w:rPr>
          <w:rFonts w:cs="Times New Roman"/>
          <w:bCs/>
          <w:color w:val="000000" w:themeColor="text1"/>
          <w:sz w:val="24"/>
          <w:szCs w:val="24"/>
          <w:lang w:val="az-Latn-AZ" w:eastAsia="ja-JP"/>
        </w:rPr>
        <w:t>)</w:t>
      </w:r>
      <w:bookmarkEnd w:id="24"/>
    </w:p>
    <w:p w14:paraId="21F468CA" w14:textId="77777777" w:rsidR="00C2729F"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p>
    <w:p w14:paraId="3864DEC1" w14:textId="2BA87072" w:rsidR="00C2729F" w:rsidRPr="002235EB" w:rsidRDefault="00716CAA"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w:t>
      </w:r>
      <w:r w:rsidR="00C2729F" w:rsidRPr="002235EB">
        <w:rPr>
          <w:rFonts w:cs="Times New Roman"/>
          <w:bCs/>
          <w:color w:val="000000" w:themeColor="text1"/>
          <w:sz w:val="24"/>
          <w:szCs w:val="24"/>
          <w:lang w:val="az-Latn-AZ" w:eastAsia="ja-JP"/>
        </w:rPr>
        <w:t>BNMA</w:t>
      </w:r>
      <w:r w:rsidRPr="002235EB">
        <w:rPr>
          <w:rFonts w:cs="Times New Roman"/>
          <w:bCs/>
          <w:color w:val="000000" w:themeColor="text1"/>
          <w:sz w:val="24"/>
          <w:szCs w:val="24"/>
          <w:lang w:val="az-Latn-AZ" w:eastAsia="ja-JP"/>
        </w:rPr>
        <w:t>”</w:t>
      </w:r>
      <w:r w:rsidR="00C2729F" w:rsidRPr="002235EB">
        <w:rPr>
          <w:rFonts w:cs="Times New Roman"/>
          <w:bCs/>
          <w:color w:val="000000" w:themeColor="text1"/>
          <w:sz w:val="24"/>
          <w:szCs w:val="24"/>
          <w:lang w:val="az-Latn-AZ" w:eastAsia="ja-JP"/>
        </w:rPr>
        <w:t xml:space="preserve"> ASC üçün</w:t>
      </w:r>
    </w:p>
    <w:p w14:paraId="10C275FF" w14:textId="55DAFE0E" w:rsidR="00C2729F" w:rsidRPr="002235EB" w:rsidRDefault="00C2729F" w:rsidP="002235EB">
      <w:pPr>
        <w:tabs>
          <w:tab w:val="left" w:pos="709"/>
          <w:tab w:val="left" w:pos="6379"/>
        </w:tabs>
        <w:spacing w:after="0"/>
        <w:ind w:firstLine="284"/>
        <w:jc w:val="right"/>
        <w:rPr>
          <w:rFonts w:cs="Times New Roman"/>
          <w:bCs/>
          <w:color w:val="000000" w:themeColor="text1"/>
          <w:sz w:val="24"/>
          <w:szCs w:val="24"/>
          <w:lang w:val="az-Latn-AZ" w:eastAsia="ja-JP"/>
        </w:rPr>
      </w:pPr>
      <w:bookmarkStart w:id="25" w:name="_Hlk117290595"/>
      <w:r w:rsidRPr="002235EB">
        <w:rPr>
          <w:rFonts w:cs="Times New Roman"/>
          <w:bCs/>
          <w:color w:val="000000" w:themeColor="text1"/>
          <w:sz w:val="24"/>
          <w:szCs w:val="24"/>
          <w:lang w:val="az-Latn-AZ" w:eastAsia="ja-JP"/>
        </w:rPr>
        <w:t>Y = 0</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0257 X</w:t>
      </w:r>
      <w:r w:rsidRPr="002235EB">
        <w:rPr>
          <w:rFonts w:cs="Times New Roman"/>
          <w:bCs/>
          <w:color w:val="000000" w:themeColor="text1"/>
          <w:sz w:val="24"/>
          <w:szCs w:val="24"/>
          <w:vertAlign w:val="superscript"/>
          <w:lang w:val="az-Latn-AZ" w:eastAsia="ja-JP"/>
        </w:rPr>
        <w:t>2</w:t>
      </w:r>
      <w:r w:rsidRPr="002235EB">
        <w:rPr>
          <w:rFonts w:cs="Times New Roman"/>
          <w:bCs/>
          <w:color w:val="000000" w:themeColor="text1"/>
          <w:sz w:val="24"/>
          <w:szCs w:val="24"/>
          <w:lang w:val="az-Latn-AZ" w:eastAsia="ja-JP"/>
        </w:rPr>
        <w:t xml:space="preserve"> + 0</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2973 X + 0</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448; R</w:t>
      </w:r>
      <w:r w:rsidRPr="002235EB">
        <w:rPr>
          <w:rFonts w:cs="Times New Roman"/>
          <w:bCs/>
          <w:color w:val="000000" w:themeColor="text1"/>
          <w:sz w:val="24"/>
          <w:szCs w:val="24"/>
          <w:vertAlign w:val="superscript"/>
          <w:lang w:val="az-Latn-AZ" w:eastAsia="ja-JP"/>
        </w:rPr>
        <w:t>2</w:t>
      </w:r>
      <w:r w:rsidRPr="002235EB">
        <w:rPr>
          <w:rFonts w:cs="Times New Roman"/>
          <w:bCs/>
          <w:color w:val="000000" w:themeColor="text1"/>
          <w:sz w:val="24"/>
          <w:szCs w:val="24"/>
          <w:lang w:val="az-Latn-AZ" w:eastAsia="ja-JP"/>
        </w:rPr>
        <w:t xml:space="preserve"> = 0</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 xml:space="preserve">7826 </w:t>
      </w:r>
      <w:r w:rsidR="001D65A4" w:rsidRPr="002235EB">
        <w:rPr>
          <w:rFonts w:cs="Times New Roman"/>
          <w:bCs/>
          <w:color w:val="000000" w:themeColor="text1"/>
          <w:sz w:val="24"/>
          <w:szCs w:val="24"/>
          <w:lang w:val="az-Latn-AZ" w:eastAsia="ja-JP"/>
        </w:rPr>
        <w:t xml:space="preserve">       </w:t>
      </w:r>
      <w:r w:rsidR="00772EB2" w:rsidRPr="002235EB">
        <w:rPr>
          <w:rFonts w:cs="Times New Roman"/>
          <w:bCs/>
          <w:color w:val="000000" w:themeColor="text1"/>
          <w:sz w:val="24"/>
          <w:szCs w:val="24"/>
          <w:lang w:val="az-Latn-AZ" w:eastAsia="ja-JP"/>
        </w:rPr>
        <w:t xml:space="preserve">       </w:t>
      </w:r>
      <w:r w:rsidRPr="002235EB">
        <w:rPr>
          <w:rFonts w:cs="Times New Roman"/>
          <w:bCs/>
          <w:color w:val="000000" w:themeColor="text1"/>
          <w:sz w:val="24"/>
          <w:szCs w:val="24"/>
          <w:lang w:val="az-Latn-AZ" w:eastAsia="ja-JP"/>
        </w:rPr>
        <w:t>(</w:t>
      </w:r>
      <w:r w:rsidR="001D65A4" w:rsidRPr="002235EB">
        <w:rPr>
          <w:rFonts w:cs="Times New Roman"/>
          <w:bCs/>
          <w:color w:val="000000" w:themeColor="text1"/>
          <w:sz w:val="24"/>
          <w:szCs w:val="24"/>
          <w:lang w:val="az-Latn-AZ" w:eastAsia="ja-JP"/>
        </w:rPr>
        <w:t>8</w:t>
      </w:r>
      <w:r w:rsidRPr="002235EB">
        <w:rPr>
          <w:rFonts w:cs="Times New Roman"/>
          <w:bCs/>
          <w:color w:val="000000" w:themeColor="text1"/>
          <w:sz w:val="24"/>
          <w:szCs w:val="24"/>
          <w:lang w:val="az-Latn-AZ" w:eastAsia="ja-JP"/>
        </w:rPr>
        <w:t>)</w:t>
      </w:r>
      <w:bookmarkEnd w:id="25"/>
    </w:p>
    <w:p w14:paraId="0F356FFC" w14:textId="34DE6A97" w:rsidR="00C2729F"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Görünür ki, təkcə </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BPB</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 xml:space="preserve"> ASC-dən başqa (R</w:t>
      </w:r>
      <w:r w:rsidRPr="002235EB">
        <w:rPr>
          <w:rFonts w:cs="Times New Roman"/>
          <w:bCs/>
          <w:color w:val="000000" w:themeColor="text1"/>
          <w:sz w:val="24"/>
          <w:szCs w:val="24"/>
          <w:vertAlign w:val="superscript"/>
          <w:lang w:val="az-Latn-AZ" w:eastAsia="ja-JP"/>
        </w:rPr>
        <w:t>2</w:t>
      </w:r>
      <w:r w:rsidRPr="002235EB">
        <w:rPr>
          <w:rFonts w:cs="Times New Roman"/>
          <w:bCs/>
          <w:color w:val="000000" w:themeColor="text1"/>
          <w:sz w:val="24"/>
          <w:szCs w:val="24"/>
          <w:lang w:val="az-Latn-AZ" w:eastAsia="ja-JP"/>
        </w:rPr>
        <w:t>=0</w:t>
      </w:r>
      <w:r w:rsidR="00716CAA"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208), digər ASC-</w:t>
      </w:r>
      <w:r w:rsidR="00716CAA" w:rsidRPr="002235EB">
        <w:rPr>
          <w:rFonts w:cs="Times New Roman"/>
          <w:bCs/>
          <w:color w:val="000000" w:themeColor="text1"/>
          <w:sz w:val="24"/>
          <w:szCs w:val="24"/>
          <w:lang w:val="az-Latn-AZ" w:eastAsia="ja-JP"/>
        </w:rPr>
        <w:t>lər</w:t>
      </w:r>
      <w:r w:rsidRPr="002235EB">
        <w:rPr>
          <w:rFonts w:cs="Times New Roman"/>
          <w:bCs/>
          <w:color w:val="000000" w:themeColor="text1"/>
          <w:sz w:val="24"/>
          <w:szCs w:val="24"/>
          <w:lang w:val="az-Latn-AZ" w:eastAsia="ja-JP"/>
        </w:rPr>
        <w:t>də determinasiya əmsalı yüksəkdir.</w:t>
      </w:r>
    </w:p>
    <w:p w14:paraId="66B3D52B" w14:textId="4FEDE1A2" w:rsidR="001D65A4" w:rsidRPr="002235EB" w:rsidRDefault="00716CAA" w:rsidP="002235EB">
      <w:pPr>
        <w:tabs>
          <w:tab w:val="left" w:pos="709"/>
        </w:tabs>
        <w:spacing w:after="0"/>
        <w:ind w:firstLine="284"/>
        <w:jc w:val="both"/>
        <w:rPr>
          <w:rFonts w:cs="Times New Roman"/>
          <w:color w:val="000000" w:themeColor="text1"/>
          <w:sz w:val="24"/>
          <w:szCs w:val="24"/>
          <w:lang w:val="az-Latn-AZ"/>
        </w:rPr>
      </w:pPr>
      <w:bookmarkStart w:id="26" w:name="_Hlk137024700"/>
      <w:r w:rsidRPr="002235EB">
        <w:rPr>
          <w:rFonts w:cs="Times New Roman"/>
          <w:color w:val="000000" w:themeColor="text1"/>
          <w:sz w:val="24"/>
          <w:szCs w:val="24"/>
          <w:lang w:val="az-Latn-AZ"/>
        </w:rPr>
        <w:t>“</w:t>
      </w:r>
      <w:r w:rsidR="001D65A4" w:rsidRPr="002235EB">
        <w:rPr>
          <w:rFonts w:cs="Times New Roman"/>
          <w:color w:val="000000" w:themeColor="text1"/>
          <w:sz w:val="24"/>
          <w:szCs w:val="24"/>
          <w:lang w:val="az-Latn-AZ"/>
        </w:rPr>
        <w:t>BPB</w:t>
      </w:r>
      <w:r w:rsidRPr="002235EB">
        <w:rPr>
          <w:rFonts w:cs="Times New Roman"/>
          <w:color w:val="000000" w:themeColor="text1"/>
          <w:sz w:val="24"/>
          <w:szCs w:val="24"/>
          <w:lang w:val="az-Latn-AZ"/>
        </w:rPr>
        <w:t>”</w:t>
      </w:r>
      <w:r w:rsidR="001D65A4" w:rsidRPr="002235EB">
        <w:rPr>
          <w:rFonts w:cs="Times New Roman"/>
          <w:color w:val="000000" w:themeColor="text1"/>
          <w:sz w:val="24"/>
          <w:szCs w:val="24"/>
          <w:lang w:val="az-Latn-AZ"/>
        </w:rPr>
        <w:t xml:space="preserve"> ASC üçün</w:t>
      </w:r>
    </w:p>
    <w:p w14:paraId="7BC2949C" w14:textId="2278F8E3" w:rsidR="00B74C60" w:rsidRPr="002235EB" w:rsidRDefault="001D65A4" w:rsidP="002235EB">
      <w:pPr>
        <w:tabs>
          <w:tab w:val="left" w:pos="709"/>
          <w:tab w:val="left" w:pos="6379"/>
        </w:tabs>
        <w:spacing w:after="0"/>
        <w:ind w:firstLine="284"/>
        <w:jc w:val="right"/>
        <w:rPr>
          <w:rFonts w:cs="Times New Roman"/>
          <w:bCs/>
          <w:color w:val="000000" w:themeColor="text1"/>
          <w:sz w:val="24"/>
          <w:szCs w:val="24"/>
          <w:lang w:val="az-Latn-AZ" w:eastAsia="ja-JP"/>
        </w:rPr>
      </w:pPr>
      <w:bookmarkStart w:id="27" w:name="_Hlk137025174"/>
      <w:bookmarkEnd w:id="26"/>
      <w:r w:rsidRPr="002235EB">
        <w:rPr>
          <w:rFonts w:cs="Times New Roman"/>
          <w:color w:val="000000" w:themeColor="text1"/>
          <w:sz w:val="24"/>
          <w:szCs w:val="24"/>
          <w:lang w:val="az-Latn-AZ"/>
        </w:rPr>
        <w:t>FV</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 -3</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437 – 0</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491ƏDK</w:t>
      </w:r>
      <w:r w:rsidRPr="002235EB">
        <w:rPr>
          <w:rFonts w:cs="Times New Roman"/>
          <w:color w:val="000000" w:themeColor="text1"/>
          <w:sz w:val="24"/>
          <w:szCs w:val="24"/>
          <w:vertAlign w:val="subscript"/>
          <w:lang w:val="az-Latn-AZ"/>
        </w:rPr>
        <w:t xml:space="preserve">1 </w:t>
      </w:r>
      <w:r w:rsidRPr="002235EB">
        <w:rPr>
          <w:rFonts w:cs="Times New Roman"/>
          <w:color w:val="000000" w:themeColor="text1"/>
          <w:sz w:val="24"/>
          <w:szCs w:val="24"/>
          <w:lang w:val="az-Latn-AZ"/>
        </w:rPr>
        <w:t>+ 0</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809ƏM</w:t>
      </w:r>
      <w:r w:rsidRPr="002235EB">
        <w:rPr>
          <w:rFonts w:cs="Times New Roman"/>
          <w:color w:val="000000" w:themeColor="text1"/>
          <w:sz w:val="24"/>
          <w:szCs w:val="24"/>
          <w:vertAlign w:val="subscript"/>
          <w:lang w:val="az-Latn-AZ"/>
        </w:rPr>
        <w:t xml:space="preserve">1 </w:t>
      </w:r>
      <w:r w:rsidRPr="002235EB">
        <w:rPr>
          <w:rFonts w:cs="Times New Roman"/>
          <w:color w:val="000000" w:themeColor="text1"/>
          <w:sz w:val="24"/>
          <w:szCs w:val="24"/>
          <w:lang w:val="az-Latn-AZ"/>
        </w:rPr>
        <w:t>+ 0</w:t>
      </w:r>
      <w:r w:rsidR="00716CAA" w:rsidRPr="002235EB">
        <w:rPr>
          <w:rFonts w:cs="Times New Roman"/>
          <w:color w:val="000000" w:themeColor="text1"/>
          <w:sz w:val="24"/>
          <w:szCs w:val="24"/>
          <w:lang w:val="az-Latn-AZ"/>
        </w:rPr>
        <w:t>,</w:t>
      </w:r>
      <w:r w:rsidRPr="002235EB">
        <w:rPr>
          <w:rFonts w:cs="Times New Roman"/>
          <w:color w:val="000000" w:themeColor="text1"/>
          <w:sz w:val="24"/>
          <w:szCs w:val="24"/>
          <w:lang w:val="az-Latn-AZ"/>
        </w:rPr>
        <w:t>717İS</w:t>
      </w:r>
      <w:r w:rsidRPr="002235EB">
        <w:rPr>
          <w:rFonts w:cs="Times New Roman"/>
          <w:color w:val="000000" w:themeColor="text1"/>
          <w:sz w:val="24"/>
          <w:szCs w:val="24"/>
          <w:vertAlign w:val="subscript"/>
          <w:lang w:val="az-Latn-AZ"/>
        </w:rPr>
        <w:t xml:space="preserve">1         </w:t>
      </w:r>
      <w:r w:rsidR="00772EB2" w:rsidRPr="002235EB">
        <w:rPr>
          <w:rFonts w:cs="Times New Roman"/>
          <w:color w:val="000000" w:themeColor="text1"/>
          <w:sz w:val="24"/>
          <w:szCs w:val="24"/>
          <w:vertAlign w:val="subscript"/>
          <w:lang w:val="az-Latn-AZ"/>
        </w:rPr>
        <w:t xml:space="preserve">       </w:t>
      </w:r>
      <w:r w:rsidRPr="002235EB">
        <w:rPr>
          <w:rFonts w:cs="Times New Roman"/>
          <w:color w:val="000000" w:themeColor="text1"/>
          <w:sz w:val="24"/>
          <w:szCs w:val="24"/>
          <w:lang w:val="az-Latn-AZ"/>
        </w:rPr>
        <w:t>(9)</w:t>
      </w:r>
    </w:p>
    <w:bookmarkEnd w:id="27"/>
    <w:p w14:paraId="2DD12774" w14:textId="7AA8E3E7" w:rsidR="00121C5C" w:rsidRPr="002235EB" w:rsidRDefault="0048279E"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Göstərmək lazımdır ki, alınan modellər dissertasiyada təhlil olunmuş, onların adekvatlığı sübut olunmuşdur.</w:t>
      </w:r>
    </w:p>
    <w:p w14:paraId="4B354221" w14:textId="7CF00294" w:rsidR="00C2729F"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Müəssisənin maliyyə dayanıqlığı bir sıra göstəricilərlə xarakterizə olunur. Maliyyə dayanıqlığı mütləq likvidlik, normal likvidlik, qeyri-dayanıqlı maliyyə vəziyyəti, böhran maliyyə vəziyyəti kimi göstəricilərlə səciyyələnir.</w:t>
      </w:r>
    </w:p>
    <w:p w14:paraId="5536D124" w14:textId="77777777" w:rsidR="00C2729F"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Maliyyə dayanıqlığı və onun təyin edilməsi metodikaları, yanaşmalar işdə sərf-nəzər edilmiş, onların üstün və çatışmayan cəhətləri göstərilmişdir.</w:t>
      </w:r>
    </w:p>
    <w:p w14:paraId="33023429" w14:textId="5C62635A" w:rsidR="00C2729F"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Tədqiqat obyektimiz olan </w:t>
      </w:r>
      <w:r w:rsidR="00E826EF" w:rsidRPr="002235EB">
        <w:rPr>
          <w:rFonts w:cs="Times New Roman"/>
          <w:bCs/>
          <w:color w:val="000000" w:themeColor="text1"/>
          <w:sz w:val="24"/>
          <w:szCs w:val="24"/>
          <w:lang w:val="az-Latn-AZ" w:eastAsia="ja-JP"/>
        </w:rPr>
        <w:t xml:space="preserve">neft mədən avadanlıqları istehsal edən </w:t>
      </w:r>
      <w:r w:rsidRPr="002235EB">
        <w:rPr>
          <w:rFonts w:cs="Times New Roman"/>
          <w:bCs/>
          <w:color w:val="000000" w:themeColor="text1"/>
          <w:sz w:val="24"/>
          <w:szCs w:val="24"/>
          <w:lang w:val="az-Latn-AZ" w:eastAsia="ja-JP"/>
        </w:rPr>
        <w:t>ASC-</w:t>
      </w:r>
      <w:r w:rsidR="00716CAA" w:rsidRPr="002235EB">
        <w:rPr>
          <w:rFonts w:cs="Times New Roman"/>
          <w:bCs/>
          <w:color w:val="000000" w:themeColor="text1"/>
          <w:sz w:val="24"/>
          <w:szCs w:val="24"/>
          <w:lang w:val="az-Latn-AZ" w:eastAsia="ja-JP"/>
        </w:rPr>
        <w:t>lər</w:t>
      </w:r>
      <w:r w:rsidRPr="002235EB">
        <w:rPr>
          <w:rFonts w:cs="Times New Roman"/>
          <w:bCs/>
          <w:color w:val="000000" w:themeColor="text1"/>
          <w:sz w:val="24"/>
          <w:szCs w:val="24"/>
          <w:lang w:val="az-Latn-AZ" w:eastAsia="ja-JP"/>
        </w:rPr>
        <w:t>də maliyyə fəaliyyətinin mütləq və nisbi göstəriciləri, onların hesablanma alqoritmi, reallaşdırılması və bunlara uyğun idarə etmə qərarlarının verilməsi göstərilmişdir.</w:t>
      </w:r>
    </w:p>
    <w:p w14:paraId="7697D9D0" w14:textId="43A584D9" w:rsidR="00C2729F"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Avtoreferatın həcmi ilə əlaqədar burada ancaq </w:t>
      </w:r>
      <w:r w:rsidR="0042446F"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Neftqazmaş</w:t>
      </w:r>
      <w:r w:rsidR="0042446F"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 xml:space="preserve"> ASC-nin materialları verilmişdir, digər ASC-</w:t>
      </w:r>
      <w:r w:rsidR="0042446F" w:rsidRPr="002235EB">
        <w:rPr>
          <w:rFonts w:cs="Times New Roman"/>
          <w:bCs/>
          <w:color w:val="000000" w:themeColor="text1"/>
          <w:sz w:val="24"/>
          <w:szCs w:val="24"/>
          <w:lang w:val="az-Latn-AZ" w:eastAsia="ja-JP"/>
        </w:rPr>
        <w:t>ləri</w:t>
      </w:r>
      <w:r w:rsidRPr="002235EB">
        <w:rPr>
          <w:rFonts w:cs="Times New Roman"/>
          <w:bCs/>
          <w:color w:val="000000" w:themeColor="text1"/>
          <w:sz w:val="24"/>
          <w:szCs w:val="24"/>
          <w:lang w:val="az-Latn-AZ" w:eastAsia="ja-JP"/>
        </w:rPr>
        <w:t>n hesabatları dissertasiyada yerinə yetirilmişdir.</w:t>
      </w:r>
    </w:p>
    <w:p w14:paraId="29032592" w14:textId="77EC79A2" w:rsidR="00C2729F"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 xml:space="preserve">Maliyyə dayanıqlığının qiymətləndirilməsində nisbi göstəricilərdən istifadə göstərilmiş, bu isə təhlilin daha dərin aparılmasına imkan verir. Bu nisbi əmsalların qısa şərhini verək. Avtonomluq əmsalı müəssisənin kreditorlardan nə qədər asılı olmadığını göstərir, bu əmsal normativdən böyükdür, yəni </w:t>
      </w:r>
      <w:bookmarkStart w:id="28" w:name="_Hlk117330101"/>
      <w:r w:rsidRPr="002235EB">
        <w:rPr>
          <w:rFonts w:cs="Times New Roman"/>
          <w:bCs/>
          <w:color w:val="000000" w:themeColor="text1"/>
          <w:sz w:val="24"/>
          <w:szCs w:val="24"/>
          <w:lang w:val="az-Latn-AZ" w:eastAsia="ja-JP"/>
        </w:rPr>
        <w:t>K</w:t>
      </w:r>
      <w:r w:rsidRPr="002235EB">
        <w:rPr>
          <w:rFonts w:cs="Times New Roman"/>
          <w:bCs/>
          <w:color w:val="000000" w:themeColor="text1"/>
          <w:sz w:val="24"/>
          <w:szCs w:val="24"/>
          <w:vertAlign w:val="subscript"/>
          <w:lang w:val="az-Latn-AZ" w:eastAsia="ja-JP"/>
        </w:rPr>
        <w:t>a</w:t>
      </w:r>
      <w:r w:rsidRPr="002235EB">
        <w:rPr>
          <w:rFonts w:cs="Times New Roman"/>
          <w:bCs/>
          <w:color w:val="000000" w:themeColor="text1"/>
          <w:sz w:val="24"/>
          <w:szCs w:val="24"/>
          <w:lang w:val="az-Latn-AZ" w:eastAsia="ja-JP"/>
        </w:rPr>
        <w:sym w:font="Symbol" w:char="F0B3"/>
      </w:r>
      <w:r w:rsidRPr="002235EB">
        <w:rPr>
          <w:rFonts w:cs="Times New Roman"/>
          <w:bCs/>
          <w:color w:val="000000" w:themeColor="text1"/>
          <w:sz w:val="24"/>
          <w:szCs w:val="24"/>
          <w:lang w:val="az-Latn-AZ" w:eastAsia="ja-JP"/>
        </w:rPr>
        <w:t>0</w:t>
      </w:r>
      <w:r w:rsidR="00220468"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6</w:t>
      </w:r>
      <w:bookmarkEnd w:id="28"/>
      <w:r w:rsidRPr="002235EB">
        <w:rPr>
          <w:rFonts w:cs="Times New Roman"/>
          <w:bCs/>
          <w:color w:val="000000" w:themeColor="text1"/>
          <w:sz w:val="24"/>
          <w:szCs w:val="24"/>
          <w:lang w:val="az-Latn-AZ" w:eastAsia="ja-JP"/>
        </w:rPr>
        <w:t xml:space="preserve">. Borc vəsaitləri əmsalı dinamikada bütün ASC-lər üçün azalma meylinə malikdir, bu əmsalda da </w:t>
      </w:r>
      <w:bookmarkStart w:id="29" w:name="_Hlk117330145"/>
      <w:r w:rsidRPr="002235EB">
        <w:rPr>
          <w:rFonts w:cs="Times New Roman"/>
          <w:bCs/>
          <w:color w:val="000000" w:themeColor="text1"/>
          <w:sz w:val="24"/>
          <w:szCs w:val="24"/>
          <w:lang w:val="az-Latn-AZ" w:eastAsia="ja-JP"/>
        </w:rPr>
        <w:t>K</w:t>
      </w:r>
      <w:r w:rsidRPr="002235EB">
        <w:rPr>
          <w:rFonts w:cs="Times New Roman"/>
          <w:bCs/>
          <w:color w:val="000000" w:themeColor="text1"/>
          <w:sz w:val="24"/>
          <w:szCs w:val="24"/>
          <w:vertAlign w:val="subscript"/>
          <w:lang w:val="az-Latn-AZ" w:eastAsia="ja-JP"/>
        </w:rPr>
        <w:t>ZV</w:t>
      </w:r>
      <w:r w:rsidRPr="002235EB">
        <w:rPr>
          <w:rFonts w:cs="Times New Roman"/>
          <w:bCs/>
          <w:color w:val="000000" w:themeColor="text1"/>
          <w:sz w:val="24"/>
          <w:szCs w:val="24"/>
          <w:lang w:val="az-Latn-AZ" w:eastAsia="ja-JP"/>
        </w:rPr>
        <w:t>&lt;0</w:t>
      </w:r>
      <w:r w:rsidR="00220468"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4</w:t>
      </w:r>
      <w:bookmarkEnd w:id="29"/>
      <w:r w:rsidRPr="002235EB">
        <w:rPr>
          <w:rFonts w:cs="Times New Roman"/>
          <w:bCs/>
          <w:color w:val="000000" w:themeColor="text1"/>
          <w:sz w:val="24"/>
          <w:szCs w:val="24"/>
          <w:lang w:val="az-Latn-AZ" w:eastAsia="ja-JP"/>
        </w:rPr>
        <w:t xml:space="preserve"> şərti ödənilir. Maliyyələşdirmə əmsalı </w:t>
      </w:r>
      <w:r w:rsidR="0042446F"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BNMA</w:t>
      </w:r>
      <w:r w:rsidR="0042446F" w:rsidRPr="002235EB">
        <w:rPr>
          <w:rFonts w:cs="Times New Roman"/>
          <w:bCs/>
          <w:color w:val="000000" w:themeColor="text1"/>
          <w:sz w:val="24"/>
          <w:szCs w:val="24"/>
          <w:lang w:val="az-Latn-AZ" w:eastAsia="ja-JP"/>
        </w:rPr>
        <w:t>”</w:t>
      </w:r>
      <w:r w:rsidRPr="002235EB">
        <w:rPr>
          <w:rFonts w:cs="Times New Roman"/>
          <w:bCs/>
          <w:color w:val="000000" w:themeColor="text1"/>
          <w:sz w:val="24"/>
          <w:szCs w:val="24"/>
          <w:lang w:val="az-Latn-AZ" w:eastAsia="ja-JP"/>
        </w:rPr>
        <w:t xml:space="preserve"> ASC-dən başqa digər ASC-</w:t>
      </w:r>
      <w:r w:rsidR="0042446F" w:rsidRPr="002235EB">
        <w:rPr>
          <w:rFonts w:cs="Times New Roman"/>
          <w:bCs/>
          <w:color w:val="000000" w:themeColor="text1"/>
          <w:sz w:val="24"/>
          <w:szCs w:val="24"/>
          <w:lang w:val="az-Latn-AZ" w:eastAsia="ja-JP"/>
        </w:rPr>
        <w:t>lər</w:t>
      </w:r>
      <w:r w:rsidRPr="002235EB">
        <w:rPr>
          <w:rFonts w:cs="Times New Roman"/>
          <w:bCs/>
          <w:color w:val="000000" w:themeColor="text1"/>
          <w:sz w:val="24"/>
          <w:szCs w:val="24"/>
          <w:lang w:val="az-Latn-AZ" w:eastAsia="ja-JP"/>
        </w:rPr>
        <w:t xml:space="preserve">də artma meylinə malikdir. Burda da </w:t>
      </w:r>
      <w:bookmarkStart w:id="30" w:name="_Hlk117330207"/>
      <w:r w:rsidRPr="002235EB">
        <w:rPr>
          <w:rFonts w:cs="Times New Roman"/>
          <w:bCs/>
          <w:color w:val="000000" w:themeColor="text1"/>
          <w:sz w:val="24"/>
          <w:szCs w:val="24"/>
          <w:lang w:val="az-Latn-AZ" w:eastAsia="ja-JP"/>
        </w:rPr>
        <w:t>K</w:t>
      </w:r>
      <w:r w:rsidRPr="002235EB">
        <w:rPr>
          <w:rFonts w:cs="Times New Roman"/>
          <w:bCs/>
          <w:color w:val="000000" w:themeColor="text1"/>
          <w:sz w:val="24"/>
          <w:szCs w:val="24"/>
          <w:vertAlign w:val="subscript"/>
          <w:lang w:val="az-Latn-AZ" w:eastAsia="ja-JP"/>
        </w:rPr>
        <w:t>mal</w:t>
      </w:r>
      <w:r w:rsidRPr="002235EB">
        <w:rPr>
          <w:rFonts w:cs="Times New Roman"/>
          <w:bCs/>
          <w:color w:val="000000" w:themeColor="text1"/>
          <w:sz w:val="24"/>
          <w:szCs w:val="24"/>
          <w:lang w:val="az-Latn-AZ" w:eastAsia="ja-JP"/>
        </w:rPr>
        <w:t>&gt;1</w:t>
      </w:r>
      <w:bookmarkEnd w:id="30"/>
      <w:r w:rsidRPr="002235EB">
        <w:rPr>
          <w:rFonts w:cs="Times New Roman"/>
          <w:bCs/>
          <w:color w:val="000000" w:themeColor="text1"/>
          <w:sz w:val="24"/>
          <w:szCs w:val="24"/>
          <w:lang w:val="az-Latn-AZ" w:eastAsia="ja-JP"/>
        </w:rPr>
        <w:t xml:space="preserve"> şərti ödənilir ki, bu da o deməkdir ki, ASC-nin fəaliyyətlərinin əsas hissəsi öz vəsait mənbələri hesabına maliyyələşdirilir. Maliyyə dayanıqlığı əmsalı normativdən yüksəkdir, yəni </w:t>
      </w:r>
      <w:bookmarkStart w:id="31" w:name="_Hlk117330284"/>
      <w:r w:rsidRPr="002235EB">
        <w:rPr>
          <w:rFonts w:cs="Times New Roman"/>
          <w:bCs/>
          <w:color w:val="000000" w:themeColor="text1"/>
          <w:sz w:val="24"/>
          <w:szCs w:val="24"/>
          <w:lang w:val="az-Latn-AZ" w:eastAsia="ja-JP"/>
        </w:rPr>
        <w:t>K</w:t>
      </w:r>
      <w:r w:rsidR="00C96B84" w:rsidRPr="002235EB">
        <w:rPr>
          <w:rFonts w:cs="Times New Roman"/>
          <w:bCs/>
          <w:color w:val="000000" w:themeColor="text1"/>
          <w:sz w:val="24"/>
          <w:szCs w:val="24"/>
          <w:vertAlign w:val="subscript"/>
          <w:lang w:val="az-Latn-AZ" w:eastAsia="ja-JP"/>
        </w:rPr>
        <w:t>m</w:t>
      </w:r>
      <w:r w:rsidRPr="002235EB">
        <w:rPr>
          <w:rFonts w:cs="Times New Roman"/>
          <w:bCs/>
          <w:color w:val="000000" w:themeColor="text1"/>
          <w:sz w:val="24"/>
          <w:szCs w:val="24"/>
          <w:vertAlign w:val="subscript"/>
          <w:lang w:val="az-Latn-AZ" w:eastAsia="ja-JP"/>
        </w:rPr>
        <w:t>d</w:t>
      </w:r>
      <w:r w:rsidRPr="002235EB">
        <w:rPr>
          <w:rFonts w:cs="Times New Roman"/>
          <w:bCs/>
          <w:color w:val="000000" w:themeColor="text1"/>
          <w:sz w:val="24"/>
          <w:szCs w:val="24"/>
          <w:lang w:val="az-Latn-AZ" w:eastAsia="ja-JP"/>
        </w:rPr>
        <w:t>&gt;0,75</w:t>
      </w:r>
      <w:bookmarkEnd w:id="31"/>
      <w:r w:rsidRPr="002235EB">
        <w:rPr>
          <w:rFonts w:cs="Times New Roman"/>
          <w:bCs/>
          <w:color w:val="000000" w:themeColor="text1"/>
          <w:sz w:val="24"/>
          <w:szCs w:val="24"/>
          <w:lang w:val="az-Latn-AZ" w:eastAsia="ja-JP"/>
        </w:rPr>
        <w:t xml:space="preserve">. Bu o deməkdir ki, tədqiq edilən ASC-lər qısa müddətli borc vəsaitlərindən asılı deyildir. Öz vəsaitləri ilə təminat əmsalı normativdən böyükdür, yəni, </w:t>
      </w:r>
      <w:bookmarkStart w:id="32" w:name="_Hlk117330324"/>
      <w:r w:rsidRPr="002235EB">
        <w:rPr>
          <w:rFonts w:cs="Times New Roman"/>
          <w:bCs/>
          <w:color w:val="000000" w:themeColor="text1"/>
          <w:sz w:val="24"/>
          <w:szCs w:val="24"/>
          <w:lang w:val="az-Latn-AZ" w:eastAsia="ja-JP"/>
        </w:rPr>
        <w:t>K</w:t>
      </w:r>
      <w:r w:rsidRPr="002235EB">
        <w:rPr>
          <w:rFonts w:cs="Times New Roman"/>
          <w:bCs/>
          <w:color w:val="000000" w:themeColor="text1"/>
          <w:sz w:val="24"/>
          <w:szCs w:val="24"/>
          <w:vertAlign w:val="subscript"/>
          <w:lang w:val="az-Latn-AZ" w:eastAsia="ja-JP"/>
        </w:rPr>
        <w:t>odvt</w:t>
      </w:r>
      <w:r w:rsidRPr="002235EB">
        <w:rPr>
          <w:rFonts w:cs="Times New Roman"/>
          <w:bCs/>
          <w:color w:val="000000" w:themeColor="text1"/>
          <w:sz w:val="24"/>
          <w:szCs w:val="24"/>
          <w:lang w:val="az-Latn-AZ" w:eastAsia="ja-JP"/>
        </w:rPr>
        <w:t>&gt;0,1</w:t>
      </w:r>
      <w:bookmarkEnd w:id="32"/>
      <w:r w:rsidRPr="002235EB">
        <w:rPr>
          <w:rFonts w:cs="Times New Roman"/>
          <w:bCs/>
          <w:color w:val="000000" w:themeColor="text1"/>
          <w:sz w:val="24"/>
          <w:szCs w:val="24"/>
          <w:lang w:val="az-Latn-AZ" w:eastAsia="ja-JP"/>
        </w:rPr>
        <w:t xml:space="preserve">. Bu </w:t>
      </w:r>
      <w:r w:rsidR="0042446F" w:rsidRPr="002235EB">
        <w:rPr>
          <w:rFonts w:cs="Times New Roman"/>
          <w:bCs/>
          <w:color w:val="000000" w:themeColor="text1"/>
          <w:sz w:val="24"/>
          <w:szCs w:val="24"/>
          <w:lang w:val="az-Latn-AZ" w:eastAsia="ja-JP"/>
        </w:rPr>
        <w:t xml:space="preserve">da </w:t>
      </w:r>
      <w:r w:rsidRPr="002235EB">
        <w:rPr>
          <w:rFonts w:cs="Times New Roman"/>
          <w:bCs/>
          <w:color w:val="000000" w:themeColor="text1"/>
          <w:sz w:val="24"/>
          <w:szCs w:val="24"/>
          <w:lang w:val="az-Latn-AZ" w:eastAsia="ja-JP"/>
        </w:rPr>
        <w:t>o deməkdir ki, ASC-</w:t>
      </w:r>
      <w:r w:rsidR="0042446F" w:rsidRPr="002235EB">
        <w:rPr>
          <w:rFonts w:cs="Times New Roman"/>
          <w:bCs/>
          <w:color w:val="000000" w:themeColor="text1"/>
          <w:sz w:val="24"/>
          <w:szCs w:val="24"/>
          <w:lang w:val="az-Latn-AZ" w:eastAsia="ja-JP"/>
        </w:rPr>
        <w:t>ləri</w:t>
      </w:r>
      <w:r w:rsidRPr="002235EB">
        <w:rPr>
          <w:rFonts w:cs="Times New Roman"/>
          <w:bCs/>
          <w:color w:val="000000" w:themeColor="text1"/>
          <w:sz w:val="24"/>
          <w:szCs w:val="24"/>
          <w:lang w:val="az-Latn-AZ" w:eastAsia="ja-JP"/>
        </w:rPr>
        <w:t>n kapitalları öz mənbələri hesabına formalaşmışdır.</w:t>
      </w:r>
    </w:p>
    <w:p w14:paraId="50A77E49" w14:textId="0D926A83" w:rsidR="00C96B84" w:rsidRPr="002235EB" w:rsidRDefault="00C2729F" w:rsidP="002235EB">
      <w:pPr>
        <w:tabs>
          <w:tab w:val="left" w:pos="709"/>
        </w:tabs>
        <w:spacing w:after="0"/>
        <w:ind w:firstLine="284"/>
        <w:jc w:val="both"/>
        <w:rPr>
          <w:rFonts w:cs="Times New Roman"/>
          <w:bCs/>
          <w:color w:val="000000" w:themeColor="text1"/>
          <w:sz w:val="24"/>
          <w:szCs w:val="24"/>
          <w:lang w:val="az-Latn-AZ" w:eastAsia="ja-JP"/>
        </w:rPr>
      </w:pPr>
      <w:r w:rsidRPr="00FD0618">
        <w:rPr>
          <w:rFonts w:cs="Times New Roman"/>
          <w:bCs/>
          <w:color w:val="000000" w:themeColor="text1"/>
          <w:spacing w:val="-2"/>
          <w:sz w:val="24"/>
          <w:szCs w:val="24"/>
          <w:lang w:val="az-Latn-AZ" w:eastAsia="ja-JP"/>
        </w:rPr>
        <w:t xml:space="preserve">Manevrlilik əmsalı onu göstərir ki, müəssisənin öz vəsaitlərinin </w:t>
      </w:r>
      <w:r w:rsidRPr="00FD0618">
        <w:rPr>
          <w:rFonts w:cs="Times New Roman"/>
          <w:bCs/>
          <w:color w:val="000000" w:themeColor="text1"/>
          <w:spacing w:val="-4"/>
          <w:sz w:val="24"/>
          <w:szCs w:val="24"/>
          <w:lang w:val="az-Latn-AZ" w:eastAsia="ja-JP"/>
        </w:rPr>
        <w:t xml:space="preserve">hansı hissəsi mobil formadadır. Burada </w:t>
      </w:r>
      <w:bookmarkStart w:id="33" w:name="_Hlk117330394"/>
      <w:r w:rsidRPr="00FD0618">
        <w:rPr>
          <w:rFonts w:cs="Times New Roman"/>
          <w:bCs/>
          <w:color w:val="000000" w:themeColor="text1"/>
          <w:spacing w:val="-4"/>
          <w:sz w:val="24"/>
          <w:szCs w:val="24"/>
          <w:lang w:val="az-Latn-AZ" w:eastAsia="ja-JP"/>
        </w:rPr>
        <w:t>K</w:t>
      </w:r>
      <w:r w:rsidRPr="00FD0618">
        <w:rPr>
          <w:rFonts w:cs="Times New Roman"/>
          <w:bCs/>
          <w:color w:val="000000" w:themeColor="text1"/>
          <w:spacing w:val="-4"/>
          <w:sz w:val="24"/>
          <w:szCs w:val="24"/>
          <w:vertAlign w:val="subscript"/>
          <w:lang w:val="az-Latn-AZ" w:eastAsia="ja-JP"/>
        </w:rPr>
        <w:t>man</w:t>
      </w:r>
      <w:r w:rsidRPr="00FD0618">
        <w:rPr>
          <w:rFonts w:cs="Times New Roman"/>
          <w:bCs/>
          <w:color w:val="000000" w:themeColor="text1"/>
          <w:spacing w:val="-4"/>
          <w:sz w:val="24"/>
          <w:szCs w:val="24"/>
          <w:lang w:val="az-Latn-AZ" w:eastAsia="ja-JP"/>
        </w:rPr>
        <w:t>&gt;0,4</w:t>
      </w:r>
      <w:r w:rsidR="00220468" w:rsidRPr="00FD0618">
        <w:rPr>
          <w:rFonts w:cs="Times New Roman"/>
          <w:bCs/>
          <w:color w:val="000000" w:themeColor="text1"/>
          <w:spacing w:val="-4"/>
          <w:sz w:val="24"/>
          <w:szCs w:val="24"/>
          <w:lang w:val="az-Latn-AZ" w:eastAsia="ja-JP"/>
        </w:rPr>
        <w:t xml:space="preserve"> - </w:t>
      </w:r>
      <w:r w:rsidRPr="00FD0618">
        <w:rPr>
          <w:rFonts w:cs="Times New Roman"/>
          <w:bCs/>
          <w:color w:val="000000" w:themeColor="text1"/>
          <w:spacing w:val="-4"/>
          <w:sz w:val="24"/>
          <w:szCs w:val="24"/>
          <w:lang w:val="az-Latn-AZ" w:eastAsia="ja-JP"/>
        </w:rPr>
        <w:t>0,5</w:t>
      </w:r>
      <w:bookmarkEnd w:id="33"/>
      <w:r w:rsidRPr="00FD0618">
        <w:rPr>
          <w:rFonts w:cs="Times New Roman"/>
          <w:bCs/>
          <w:color w:val="000000" w:themeColor="text1"/>
          <w:spacing w:val="-4"/>
          <w:sz w:val="24"/>
          <w:szCs w:val="24"/>
          <w:lang w:val="az-Latn-AZ" w:eastAsia="ja-JP"/>
        </w:rPr>
        <w:t xml:space="preserve">. </w:t>
      </w:r>
      <w:r w:rsidR="0042446F" w:rsidRPr="00FD0618">
        <w:rPr>
          <w:rFonts w:cs="Times New Roman"/>
          <w:bCs/>
          <w:color w:val="000000" w:themeColor="text1"/>
          <w:spacing w:val="-4"/>
          <w:sz w:val="24"/>
          <w:szCs w:val="24"/>
          <w:lang w:val="az-Latn-AZ" w:eastAsia="ja-JP"/>
        </w:rPr>
        <w:t>İ</w:t>
      </w:r>
      <w:r w:rsidRPr="00FD0618">
        <w:rPr>
          <w:rFonts w:cs="Times New Roman"/>
          <w:bCs/>
          <w:color w:val="000000" w:themeColor="text1"/>
          <w:spacing w:val="-4"/>
          <w:sz w:val="24"/>
          <w:szCs w:val="24"/>
          <w:lang w:val="az-Latn-AZ" w:eastAsia="ja-JP"/>
        </w:rPr>
        <w:t>nvestisiyalaşdırma</w:t>
      </w:r>
      <w:r w:rsidRPr="00FD0618">
        <w:rPr>
          <w:rFonts w:cs="Times New Roman"/>
          <w:bCs/>
          <w:color w:val="000000" w:themeColor="text1"/>
          <w:spacing w:val="-2"/>
          <w:sz w:val="24"/>
          <w:szCs w:val="24"/>
          <w:lang w:val="az-Latn-AZ" w:eastAsia="ja-JP"/>
        </w:rPr>
        <w:t xml:space="preserve"> əmsalı onu göstərir ki,</w:t>
      </w:r>
      <w:r w:rsidR="00C96B84" w:rsidRPr="00FD0618">
        <w:rPr>
          <w:rFonts w:cs="Times New Roman"/>
          <w:bCs/>
          <w:color w:val="000000" w:themeColor="text1"/>
          <w:spacing w:val="-2"/>
          <w:sz w:val="24"/>
          <w:szCs w:val="24"/>
          <w:lang w:val="az-Latn-AZ" w:eastAsia="ja-JP"/>
        </w:rPr>
        <w:t xml:space="preserve"> müəssisənin öz mənbələri əsas kapitala qoyuluşları nə dərəcədə örtür. Burada da Ki&gt;1 şərtini ödəyir</w:t>
      </w:r>
      <w:r w:rsidR="00C96B84" w:rsidRPr="002235EB">
        <w:rPr>
          <w:rFonts w:cs="Times New Roman"/>
          <w:bCs/>
          <w:color w:val="000000" w:themeColor="text1"/>
          <w:sz w:val="24"/>
          <w:szCs w:val="24"/>
          <w:lang w:val="az-Latn-AZ" w:eastAsia="ja-JP"/>
        </w:rPr>
        <w:t>.</w:t>
      </w:r>
    </w:p>
    <w:p w14:paraId="44A4995A" w14:textId="77734342" w:rsidR="00C96B84" w:rsidRPr="002235EB" w:rsidRDefault="00C96B84" w:rsidP="002235EB">
      <w:pPr>
        <w:tabs>
          <w:tab w:val="left" w:pos="709"/>
        </w:tabs>
        <w:spacing w:after="0"/>
        <w:ind w:firstLine="284"/>
        <w:jc w:val="both"/>
        <w:rPr>
          <w:rFonts w:cs="Times New Roman"/>
          <w:bCs/>
          <w:color w:val="000000" w:themeColor="text1"/>
          <w:sz w:val="24"/>
          <w:szCs w:val="24"/>
          <w:lang w:val="az-Latn-AZ" w:eastAsia="ja-JP"/>
        </w:rPr>
      </w:pPr>
      <w:r w:rsidRPr="002235EB">
        <w:rPr>
          <w:rFonts w:cs="Times New Roman"/>
          <w:bCs/>
          <w:color w:val="000000" w:themeColor="text1"/>
          <w:sz w:val="24"/>
          <w:szCs w:val="24"/>
          <w:lang w:val="az-Latn-AZ" w:eastAsia="ja-JP"/>
        </w:rPr>
        <w:t>Maliyyə dayanıqlığının qiymətləndirilməsinin mühüm məsələlərindən biri likvidliyin təhlilidir. Likvidliyin təhlili zamanı əsas məsələ ASC-</w:t>
      </w:r>
      <w:r w:rsidR="0042446F" w:rsidRPr="002235EB">
        <w:rPr>
          <w:rFonts w:cs="Times New Roman"/>
          <w:bCs/>
          <w:color w:val="000000" w:themeColor="text1"/>
          <w:sz w:val="24"/>
          <w:szCs w:val="24"/>
          <w:lang w:val="az-Latn-AZ" w:eastAsia="ja-JP"/>
        </w:rPr>
        <w:t>lər</w:t>
      </w:r>
      <w:r w:rsidRPr="002235EB">
        <w:rPr>
          <w:rFonts w:cs="Times New Roman"/>
          <w:bCs/>
          <w:color w:val="000000" w:themeColor="text1"/>
          <w:sz w:val="24"/>
          <w:szCs w:val="24"/>
          <w:lang w:val="az-Latn-AZ" w:eastAsia="ja-JP"/>
        </w:rPr>
        <w:t>in öz qısamüddətli öhdəçiliklərinin yerinə yetirilməsi qabiliyyətinin tədqiqidir. Bunun üçün dövriyyə vəsaitlərinin likvidliyini qiymətləndirmək lazımdır. Likvidliyin təhlili məqsədilə ikinci fəsildə mütləq likvidliyin şərtlərindən istifadə olunur. Bu qiymətləndirmədə hər üç ASC üçün yerinə yetirilmiş,</w:t>
      </w:r>
      <w:r w:rsidR="001D65A4" w:rsidRPr="002235EB">
        <w:rPr>
          <w:rFonts w:cs="Times New Roman"/>
          <w:bCs/>
          <w:color w:val="000000" w:themeColor="text1"/>
          <w:sz w:val="24"/>
          <w:szCs w:val="24"/>
          <w:lang w:val="az-Latn-AZ" w:eastAsia="ja-JP"/>
        </w:rPr>
        <w:t xml:space="preserve"> avtoreferatın həcmi ilə əlaqədar burada göstərilməmişdir.</w:t>
      </w:r>
    </w:p>
    <w:p w14:paraId="502E5167" w14:textId="5B0DD733" w:rsidR="007F1D96" w:rsidRPr="002235EB" w:rsidRDefault="001D65A4" w:rsidP="002235EB">
      <w:pPr>
        <w:tabs>
          <w:tab w:val="left" w:pos="709"/>
        </w:tabs>
        <w:spacing w:after="0"/>
        <w:ind w:firstLine="284"/>
        <w:jc w:val="both"/>
        <w:rPr>
          <w:rFonts w:cs="Times New Roman"/>
          <w:color w:val="000000" w:themeColor="text1"/>
          <w:sz w:val="24"/>
          <w:szCs w:val="24"/>
          <w:lang w:val="az-Latn-AZ"/>
        </w:rPr>
      </w:pPr>
      <w:r w:rsidRPr="002235EB">
        <w:rPr>
          <w:rFonts w:cs="Times New Roman"/>
          <w:bCs/>
          <w:color w:val="000000" w:themeColor="text1"/>
          <w:sz w:val="24"/>
          <w:szCs w:val="24"/>
          <w:lang w:val="az-Latn-AZ" w:eastAsia="ja-JP"/>
        </w:rPr>
        <w:t xml:space="preserve"> </w:t>
      </w:r>
      <w:r w:rsidR="00C96B84" w:rsidRPr="002235EB">
        <w:rPr>
          <w:rFonts w:cs="Times New Roman"/>
          <w:color w:val="000000" w:themeColor="text1"/>
          <w:sz w:val="24"/>
          <w:szCs w:val="24"/>
          <w:lang w:val="az-Latn-AZ"/>
        </w:rPr>
        <w:t xml:space="preserve">Cari likvidlik əmsalı </w:t>
      </w:r>
      <w:r w:rsidR="0042446F" w:rsidRPr="002235EB">
        <w:rPr>
          <w:rFonts w:cs="Times New Roman"/>
          <w:color w:val="000000" w:themeColor="text1"/>
          <w:sz w:val="24"/>
          <w:szCs w:val="24"/>
          <w:lang w:val="az-Latn-AZ"/>
        </w:rPr>
        <w:t>“</w:t>
      </w:r>
      <w:r w:rsidR="00C96B84" w:rsidRPr="002235EB">
        <w:rPr>
          <w:rFonts w:cs="Times New Roman"/>
          <w:color w:val="000000" w:themeColor="text1"/>
          <w:sz w:val="24"/>
          <w:szCs w:val="24"/>
          <w:lang w:val="az-Latn-AZ"/>
        </w:rPr>
        <w:t>Neftqazmaş</w:t>
      </w:r>
      <w:r w:rsidR="0042446F" w:rsidRPr="002235EB">
        <w:rPr>
          <w:rFonts w:cs="Times New Roman"/>
          <w:color w:val="000000" w:themeColor="text1"/>
          <w:sz w:val="24"/>
          <w:szCs w:val="24"/>
          <w:lang w:val="az-Latn-AZ"/>
        </w:rPr>
        <w:t>”</w:t>
      </w:r>
      <w:r w:rsidR="00C96B84" w:rsidRPr="002235EB">
        <w:rPr>
          <w:rFonts w:cs="Times New Roman"/>
          <w:color w:val="000000" w:themeColor="text1"/>
          <w:sz w:val="24"/>
          <w:szCs w:val="24"/>
          <w:lang w:val="az-Latn-AZ"/>
        </w:rPr>
        <w:t xml:space="preserve"> ASC-də normativdən aşağıdır, yəni </w:t>
      </w:r>
      <w:bookmarkStart w:id="34" w:name="_Hlk117335106"/>
      <w:r w:rsidR="00C96B84" w:rsidRPr="002235EB">
        <w:rPr>
          <w:rFonts w:cs="Times New Roman"/>
          <w:color w:val="000000" w:themeColor="text1"/>
          <w:sz w:val="24"/>
          <w:szCs w:val="24"/>
          <w:lang w:val="az-Latn-AZ"/>
        </w:rPr>
        <w:t>K</w:t>
      </w:r>
      <w:r w:rsidR="00C96B84" w:rsidRPr="002235EB">
        <w:rPr>
          <w:rFonts w:cs="Times New Roman"/>
          <w:color w:val="000000" w:themeColor="text1"/>
          <w:sz w:val="24"/>
          <w:szCs w:val="24"/>
          <w:vertAlign w:val="subscript"/>
          <w:lang w:val="az-Latn-AZ"/>
        </w:rPr>
        <w:t>car.lik</w:t>
      </w:r>
      <w:r w:rsidR="00C96B84" w:rsidRPr="002235EB">
        <w:rPr>
          <w:rFonts w:cs="Times New Roman"/>
          <w:color w:val="000000" w:themeColor="text1"/>
          <w:sz w:val="24"/>
          <w:szCs w:val="24"/>
          <w:lang w:val="az-Latn-AZ"/>
        </w:rPr>
        <w:t>&lt;2</w:t>
      </w:r>
      <w:bookmarkEnd w:id="34"/>
      <w:r w:rsidR="00C96B84" w:rsidRPr="002235EB">
        <w:rPr>
          <w:rFonts w:cs="Times New Roman"/>
          <w:color w:val="000000" w:themeColor="text1"/>
          <w:sz w:val="24"/>
          <w:szCs w:val="24"/>
          <w:lang w:val="az-Latn-AZ"/>
        </w:rPr>
        <w:t xml:space="preserve">. Bu ASC-də vəsaitlərdən qeyri-səmərəli istifadəyə işarədir. Cəld likvidlik əmsalı normativdən aşağıdır, yəni </w:t>
      </w:r>
      <w:bookmarkStart w:id="35" w:name="_Hlk117335125"/>
      <w:r w:rsidR="00C96B84" w:rsidRPr="002235EB">
        <w:rPr>
          <w:rFonts w:cs="Times New Roman"/>
          <w:color w:val="000000" w:themeColor="text1"/>
          <w:sz w:val="24"/>
          <w:szCs w:val="24"/>
          <w:lang w:val="az-Latn-AZ"/>
        </w:rPr>
        <w:t>K</w:t>
      </w:r>
      <w:r w:rsidR="00C96B84" w:rsidRPr="002235EB">
        <w:rPr>
          <w:rFonts w:cs="Times New Roman"/>
          <w:color w:val="000000" w:themeColor="text1"/>
          <w:sz w:val="24"/>
          <w:szCs w:val="24"/>
          <w:vertAlign w:val="subscript"/>
          <w:lang w:val="az-Latn-AZ"/>
        </w:rPr>
        <w:t>cəld</w:t>
      </w:r>
      <w:r w:rsidR="008C0C85" w:rsidRPr="002235EB">
        <w:rPr>
          <w:rFonts w:cs="Times New Roman"/>
          <w:color w:val="000000" w:themeColor="text1"/>
          <w:sz w:val="24"/>
          <w:szCs w:val="24"/>
          <w:vertAlign w:val="subscript"/>
          <w:lang w:val="az-Latn-AZ"/>
        </w:rPr>
        <w:t>.</w:t>
      </w:r>
      <w:r w:rsidR="00C96B84" w:rsidRPr="002235EB">
        <w:rPr>
          <w:rFonts w:cs="Times New Roman"/>
          <w:color w:val="000000" w:themeColor="text1"/>
          <w:sz w:val="24"/>
          <w:szCs w:val="24"/>
          <w:vertAlign w:val="subscript"/>
          <w:lang w:val="az-Latn-AZ"/>
        </w:rPr>
        <w:t>lik</w:t>
      </w:r>
      <w:r w:rsidR="00C96B84" w:rsidRPr="002235EB">
        <w:rPr>
          <w:rFonts w:cs="Times New Roman"/>
          <w:color w:val="000000" w:themeColor="text1"/>
          <w:sz w:val="24"/>
          <w:szCs w:val="24"/>
          <w:lang w:val="az-Latn-AZ"/>
        </w:rPr>
        <w:t>&lt;1</w:t>
      </w:r>
      <w:bookmarkEnd w:id="35"/>
      <w:r w:rsidR="00C96B84" w:rsidRPr="002235EB">
        <w:rPr>
          <w:rFonts w:cs="Times New Roman"/>
          <w:color w:val="000000" w:themeColor="text1"/>
          <w:sz w:val="24"/>
          <w:szCs w:val="24"/>
          <w:lang w:val="az-Latn-AZ"/>
        </w:rPr>
        <w:t xml:space="preserve">. Bu o deməkdir ki, ASC likvid aktivlər hesabına cari öhdəlikləri yerinə yetirmək qabiliyyətində deyildir. Mütləq likvidlik əmsalı normativdən böyükdür, yəni </w:t>
      </w:r>
      <w:bookmarkStart w:id="36" w:name="_Hlk117335156"/>
      <w:r w:rsidR="00C96B84" w:rsidRPr="002235EB">
        <w:rPr>
          <w:rFonts w:cs="Times New Roman"/>
          <w:color w:val="000000" w:themeColor="text1"/>
          <w:sz w:val="24"/>
          <w:szCs w:val="24"/>
          <w:lang w:val="az-Latn-AZ"/>
        </w:rPr>
        <w:t>K</w:t>
      </w:r>
      <w:r w:rsidR="00C96B84" w:rsidRPr="002235EB">
        <w:rPr>
          <w:rFonts w:cs="Times New Roman"/>
          <w:color w:val="000000" w:themeColor="text1"/>
          <w:sz w:val="24"/>
          <w:szCs w:val="24"/>
          <w:vertAlign w:val="subscript"/>
          <w:lang w:val="az-Latn-AZ"/>
        </w:rPr>
        <w:t>mütl.lik</w:t>
      </w:r>
      <w:r w:rsidR="00C96B84" w:rsidRPr="002235EB">
        <w:rPr>
          <w:rFonts w:cs="Times New Roman"/>
          <w:color w:val="000000" w:themeColor="text1"/>
          <w:sz w:val="24"/>
          <w:szCs w:val="24"/>
          <w:lang w:val="az-Latn-AZ"/>
        </w:rPr>
        <w:t>&gt;0,2</w:t>
      </w:r>
      <w:bookmarkEnd w:id="36"/>
      <w:r w:rsidR="00C96B84" w:rsidRPr="002235EB">
        <w:rPr>
          <w:rFonts w:cs="Times New Roman"/>
          <w:color w:val="000000" w:themeColor="text1"/>
          <w:sz w:val="24"/>
          <w:szCs w:val="24"/>
          <w:lang w:val="az-Latn-AZ"/>
        </w:rPr>
        <w:t xml:space="preserve">. Bu </w:t>
      </w:r>
      <w:r w:rsidR="0042446F" w:rsidRPr="002235EB">
        <w:rPr>
          <w:rFonts w:cs="Times New Roman"/>
          <w:color w:val="000000" w:themeColor="text1"/>
          <w:sz w:val="24"/>
          <w:szCs w:val="24"/>
          <w:lang w:val="az-Latn-AZ"/>
        </w:rPr>
        <w:t>da</w:t>
      </w:r>
      <w:r w:rsidR="00C96B84" w:rsidRPr="002235EB">
        <w:rPr>
          <w:rFonts w:cs="Times New Roman"/>
          <w:color w:val="000000" w:themeColor="text1"/>
          <w:sz w:val="24"/>
          <w:szCs w:val="24"/>
          <w:lang w:val="az-Latn-AZ"/>
        </w:rPr>
        <w:t xml:space="preserve"> bu ASC-</w:t>
      </w:r>
      <w:r w:rsidR="0042446F" w:rsidRPr="002235EB">
        <w:rPr>
          <w:rFonts w:cs="Times New Roman"/>
          <w:color w:val="000000" w:themeColor="text1"/>
          <w:sz w:val="24"/>
          <w:szCs w:val="24"/>
          <w:lang w:val="az-Latn-AZ"/>
        </w:rPr>
        <w:t>nin</w:t>
      </w:r>
      <w:r w:rsidR="00C96B84" w:rsidRPr="002235EB">
        <w:rPr>
          <w:rFonts w:cs="Times New Roman"/>
          <w:color w:val="000000" w:themeColor="text1"/>
          <w:sz w:val="24"/>
          <w:szCs w:val="24"/>
          <w:lang w:val="az-Latn-AZ"/>
        </w:rPr>
        <w:t xml:space="preserve"> kredit</w:t>
      </w:r>
      <w:r w:rsidR="0042446F" w:rsidRPr="002235EB">
        <w:rPr>
          <w:rFonts w:cs="Times New Roman"/>
          <w:color w:val="000000" w:themeColor="text1"/>
          <w:sz w:val="24"/>
          <w:szCs w:val="24"/>
          <w:lang w:val="az-Latn-AZ"/>
        </w:rPr>
        <w:t xml:space="preserve"> </w:t>
      </w:r>
      <w:r w:rsidR="00C96B84" w:rsidRPr="002235EB">
        <w:rPr>
          <w:rFonts w:cs="Times New Roman"/>
          <w:color w:val="000000" w:themeColor="text1"/>
          <w:sz w:val="24"/>
          <w:szCs w:val="24"/>
          <w:lang w:val="az-Latn-AZ"/>
        </w:rPr>
        <w:t>öhdəliklərini ödəmə qabiliyyətinə malik</w:t>
      </w:r>
      <w:r w:rsidR="0042446F" w:rsidRPr="002235EB">
        <w:rPr>
          <w:rFonts w:cs="Times New Roman"/>
          <w:color w:val="000000" w:themeColor="text1"/>
          <w:sz w:val="24"/>
          <w:szCs w:val="24"/>
          <w:lang w:val="az-Latn-AZ"/>
        </w:rPr>
        <w:t xml:space="preserve"> olduğunu göstərir</w:t>
      </w:r>
      <w:r w:rsidR="00C96B84" w:rsidRPr="002235EB">
        <w:rPr>
          <w:rFonts w:cs="Times New Roman"/>
          <w:color w:val="000000" w:themeColor="text1"/>
          <w:sz w:val="24"/>
          <w:szCs w:val="24"/>
          <w:lang w:val="az-Latn-AZ"/>
        </w:rPr>
        <w:t>.</w:t>
      </w:r>
    </w:p>
    <w:p w14:paraId="31BB2AF7" w14:textId="07FC9F1F" w:rsidR="00C96B84" w:rsidRPr="002235EB" w:rsidRDefault="00C96B84" w:rsidP="002235EB">
      <w:pPr>
        <w:tabs>
          <w:tab w:val="left" w:pos="0"/>
          <w:tab w:val="left" w:pos="851"/>
          <w:tab w:val="left" w:pos="993"/>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Maliyyə dayanıqlığının qiymətləndirilməsində üç amilli modeldən</w:t>
      </w:r>
      <w:r w:rsidR="0058689A"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 xml:space="preserve">istifadə olunur. Bu </w:t>
      </w:r>
      <w:r w:rsidR="0058689A" w:rsidRPr="002235EB">
        <w:rPr>
          <w:rFonts w:cs="Times New Roman"/>
          <w:color w:val="000000" w:themeColor="text1"/>
          <w:sz w:val="24"/>
          <w:szCs w:val="24"/>
          <w:lang w:val="az-Latn-AZ"/>
        </w:rPr>
        <w:t xml:space="preserve">modelin </w:t>
      </w:r>
      <w:r w:rsidRPr="002235EB">
        <w:rPr>
          <w:rFonts w:cs="Times New Roman"/>
          <w:color w:val="000000" w:themeColor="text1"/>
          <w:sz w:val="24"/>
          <w:szCs w:val="24"/>
          <w:lang w:val="az-Latn-AZ"/>
        </w:rPr>
        <w:t>qurulm</w:t>
      </w:r>
      <w:r w:rsidR="0058689A" w:rsidRPr="002235EB">
        <w:rPr>
          <w:rFonts w:cs="Times New Roman"/>
          <w:color w:val="000000" w:themeColor="text1"/>
          <w:sz w:val="24"/>
          <w:szCs w:val="24"/>
          <w:lang w:val="az-Latn-AZ"/>
        </w:rPr>
        <w:t>ası üçün bir sıra maliyyə göstəricilərindən istifadə olun</w:t>
      </w:r>
      <w:r w:rsidR="0042446F" w:rsidRPr="002235EB">
        <w:rPr>
          <w:rFonts w:cs="Times New Roman"/>
          <w:color w:val="000000" w:themeColor="text1"/>
          <w:sz w:val="24"/>
          <w:szCs w:val="24"/>
          <w:lang w:val="az-Latn-AZ"/>
        </w:rPr>
        <w:t>muşd</w:t>
      </w:r>
      <w:r w:rsidR="0058689A" w:rsidRPr="002235EB">
        <w:rPr>
          <w:rFonts w:cs="Times New Roman"/>
          <w:color w:val="000000" w:themeColor="text1"/>
          <w:sz w:val="24"/>
          <w:szCs w:val="24"/>
          <w:lang w:val="az-Latn-AZ"/>
        </w:rPr>
        <w:t>ur. Bunlara xüsusi dövriyyə vəsaitləri (ÖDV), öz kapitalının bütün mənbələri (ÖKM), dövriyyədən kənar aktivlər (DA), uzunmüddətli borc vəsaitlər (UZV), qısamüddətli borc vəsaitləri (QZV).</w:t>
      </w:r>
    </w:p>
    <w:p w14:paraId="69EF627B" w14:textId="4AF8C6AA" w:rsidR="00C96B84" w:rsidRPr="002235EB" w:rsidRDefault="00C9387C" w:rsidP="002235EB">
      <w:pPr>
        <w:tabs>
          <w:tab w:val="left" w:pos="1134"/>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M</w:t>
      </w:r>
      <w:r w:rsidR="00C96B84" w:rsidRPr="002235EB">
        <w:rPr>
          <w:rFonts w:cs="Times New Roman"/>
          <w:color w:val="000000" w:themeColor="text1"/>
          <w:sz w:val="24"/>
          <w:szCs w:val="24"/>
          <w:lang w:val="az-Latn-AZ"/>
        </w:rPr>
        <w:t>aliyyə dayanıqlığı və müəssisənin müflis olması haqqında qərarın verilməsi üçün iqtisadi ədəbiyyatda E.Altmanın Z-modelindən istifadə olunur. (Başqa modellərdə vardır və bu haqda dissertasiyada qeyd etmişik)</w:t>
      </w:r>
    </w:p>
    <w:p w14:paraId="1FA2007F" w14:textId="77777777" w:rsidR="00C96B84" w:rsidRPr="002235EB" w:rsidRDefault="00C96B84" w:rsidP="002235EB">
      <w:pPr>
        <w:tabs>
          <w:tab w:val="left" w:pos="1134"/>
        </w:tabs>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E. Altmanın beş amilli modeli belədir:</w:t>
      </w:r>
    </w:p>
    <w:p w14:paraId="24F9CCA0" w14:textId="06A5EF48" w:rsidR="00C96B84" w:rsidRPr="002235EB" w:rsidRDefault="00C96B84" w:rsidP="00FD0618">
      <w:pPr>
        <w:tabs>
          <w:tab w:val="left" w:pos="0"/>
          <w:tab w:val="left" w:pos="6379"/>
        </w:tabs>
        <w:spacing w:after="0"/>
        <w:ind w:firstLine="284"/>
        <w:jc w:val="center"/>
        <w:rPr>
          <w:rFonts w:cs="Times New Roman"/>
          <w:color w:val="000000" w:themeColor="text1"/>
          <w:sz w:val="24"/>
          <w:szCs w:val="24"/>
          <w:lang w:val="az-Latn-AZ"/>
        </w:rPr>
      </w:pPr>
      <w:bookmarkStart w:id="37" w:name="_Hlk117336017"/>
      <w:r w:rsidRPr="002235EB">
        <w:rPr>
          <w:rFonts w:cs="Times New Roman"/>
          <w:color w:val="000000" w:themeColor="text1"/>
          <w:sz w:val="24"/>
          <w:szCs w:val="24"/>
          <w:lang w:val="az-Latn-AZ"/>
        </w:rPr>
        <w:t>Z = 1,2 K</w:t>
      </w:r>
      <w:r w:rsidRPr="002235EB">
        <w:rPr>
          <w:rFonts w:cs="Times New Roman"/>
          <w:color w:val="000000" w:themeColor="text1"/>
          <w:sz w:val="24"/>
          <w:szCs w:val="24"/>
          <w:vertAlign w:val="subscript"/>
          <w:lang w:val="az-Latn-AZ"/>
        </w:rPr>
        <w:t>1</w:t>
      </w:r>
      <w:r w:rsidRPr="002235EB">
        <w:rPr>
          <w:rFonts w:cs="Times New Roman"/>
          <w:color w:val="000000" w:themeColor="text1"/>
          <w:sz w:val="24"/>
          <w:szCs w:val="24"/>
          <w:lang w:val="az-Latn-AZ"/>
        </w:rPr>
        <w:t xml:space="preserve"> + 1,4 K</w:t>
      </w:r>
      <w:r w:rsidRPr="002235EB">
        <w:rPr>
          <w:rFonts w:cs="Times New Roman"/>
          <w:color w:val="000000" w:themeColor="text1"/>
          <w:sz w:val="24"/>
          <w:szCs w:val="24"/>
          <w:vertAlign w:val="subscript"/>
          <w:lang w:val="az-Latn-AZ"/>
        </w:rPr>
        <w:t>2</w:t>
      </w:r>
      <w:r w:rsidRPr="002235EB">
        <w:rPr>
          <w:rFonts w:cs="Times New Roman"/>
          <w:color w:val="000000" w:themeColor="text1"/>
          <w:sz w:val="24"/>
          <w:szCs w:val="24"/>
          <w:lang w:val="az-Latn-AZ"/>
        </w:rPr>
        <w:t xml:space="preserve"> + 3,3 K</w:t>
      </w:r>
      <w:r w:rsidRPr="002235EB">
        <w:rPr>
          <w:rFonts w:cs="Times New Roman"/>
          <w:color w:val="000000" w:themeColor="text1"/>
          <w:sz w:val="24"/>
          <w:szCs w:val="24"/>
          <w:vertAlign w:val="subscript"/>
          <w:lang w:val="az-Latn-AZ"/>
        </w:rPr>
        <w:t>3</w:t>
      </w:r>
      <w:r w:rsidRPr="002235EB">
        <w:rPr>
          <w:rFonts w:cs="Times New Roman"/>
          <w:color w:val="000000" w:themeColor="text1"/>
          <w:sz w:val="24"/>
          <w:szCs w:val="24"/>
          <w:lang w:val="az-Latn-AZ"/>
        </w:rPr>
        <w:t xml:space="preserve"> + 0,6 K</w:t>
      </w:r>
      <w:r w:rsidRPr="002235EB">
        <w:rPr>
          <w:rFonts w:cs="Times New Roman"/>
          <w:color w:val="000000" w:themeColor="text1"/>
          <w:sz w:val="24"/>
          <w:szCs w:val="24"/>
          <w:vertAlign w:val="subscript"/>
          <w:lang w:val="az-Latn-AZ"/>
        </w:rPr>
        <w:t>4</w:t>
      </w:r>
      <w:r w:rsidRPr="002235EB">
        <w:rPr>
          <w:rFonts w:cs="Times New Roman"/>
          <w:color w:val="000000" w:themeColor="text1"/>
          <w:sz w:val="24"/>
          <w:szCs w:val="24"/>
          <w:lang w:val="az-Latn-AZ"/>
        </w:rPr>
        <w:t xml:space="preserve"> + 1,05 K</w:t>
      </w:r>
      <w:r w:rsidRPr="002235EB">
        <w:rPr>
          <w:rFonts w:cs="Times New Roman"/>
          <w:color w:val="000000" w:themeColor="text1"/>
          <w:sz w:val="24"/>
          <w:szCs w:val="24"/>
          <w:vertAlign w:val="subscript"/>
          <w:lang w:val="az-Latn-AZ"/>
        </w:rPr>
        <w:t>5</w:t>
      </w:r>
      <w:r w:rsidR="0058689A" w:rsidRPr="002235EB">
        <w:rPr>
          <w:rFonts w:cs="Times New Roman"/>
          <w:color w:val="000000" w:themeColor="text1"/>
          <w:sz w:val="24"/>
          <w:szCs w:val="24"/>
          <w:lang w:val="az-Latn-AZ"/>
        </w:rPr>
        <w:t xml:space="preserve">    </w:t>
      </w:r>
      <w:r w:rsidR="00772EB2" w:rsidRPr="002235EB">
        <w:rPr>
          <w:rFonts w:cs="Times New Roman"/>
          <w:color w:val="000000" w:themeColor="text1"/>
          <w:sz w:val="24"/>
          <w:szCs w:val="24"/>
          <w:lang w:val="az-Latn-AZ"/>
        </w:rPr>
        <w:t xml:space="preserve">           </w:t>
      </w:r>
      <w:r w:rsidRPr="002235EB">
        <w:rPr>
          <w:rFonts w:cs="Times New Roman"/>
          <w:color w:val="000000" w:themeColor="text1"/>
          <w:sz w:val="24"/>
          <w:szCs w:val="24"/>
          <w:lang w:val="az-Latn-AZ"/>
        </w:rPr>
        <w:t>(</w:t>
      </w:r>
      <w:r w:rsidR="0058689A" w:rsidRPr="002235EB">
        <w:rPr>
          <w:rFonts w:cs="Times New Roman"/>
          <w:color w:val="000000" w:themeColor="text1"/>
          <w:sz w:val="24"/>
          <w:szCs w:val="24"/>
          <w:lang w:val="az-Latn-AZ"/>
        </w:rPr>
        <w:t>10</w:t>
      </w:r>
      <w:r w:rsidRPr="002235EB">
        <w:rPr>
          <w:rFonts w:cs="Times New Roman"/>
          <w:color w:val="000000" w:themeColor="text1"/>
          <w:sz w:val="24"/>
          <w:szCs w:val="24"/>
          <w:lang w:val="az-Latn-AZ"/>
        </w:rPr>
        <w:t>)</w:t>
      </w:r>
    </w:p>
    <w:bookmarkEnd w:id="37"/>
    <w:p w14:paraId="0DD463EF" w14:textId="77777777" w:rsidR="00595EE0" w:rsidRPr="002235EB" w:rsidRDefault="00C96B84" w:rsidP="002235EB">
      <w:pPr>
        <w:spacing w:after="0"/>
        <w:ind w:firstLine="284"/>
        <w:jc w:val="both"/>
        <w:rPr>
          <w:rFonts w:cs="Times New Roman"/>
          <w:color w:val="000000" w:themeColor="text1"/>
          <w:sz w:val="24"/>
          <w:szCs w:val="24"/>
          <w:lang w:val="az-Latn-AZ"/>
        </w:rPr>
      </w:pPr>
      <w:r w:rsidRPr="00FD0618">
        <w:rPr>
          <w:rFonts w:cs="Times New Roman"/>
          <w:color w:val="000000" w:themeColor="text1"/>
          <w:spacing w:val="-2"/>
          <w:sz w:val="24"/>
          <w:szCs w:val="24"/>
          <w:lang w:val="az-Latn-AZ"/>
        </w:rPr>
        <w:t>burada, K</w:t>
      </w:r>
      <w:r w:rsidRPr="00FD0618">
        <w:rPr>
          <w:rFonts w:cs="Times New Roman"/>
          <w:color w:val="000000" w:themeColor="text1"/>
          <w:spacing w:val="-2"/>
          <w:sz w:val="24"/>
          <w:szCs w:val="24"/>
          <w:vertAlign w:val="subscript"/>
          <w:lang w:val="az-Latn-AZ"/>
        </w:rPr>
        <w:t>1</w:t>
      </w:r>
      <w:r w:rsidRPr="00FD0618">
        <w:rPr>
          <w:rFonts w:cs="Times New Roman"/>
          <w:color w:val="000000" w:themeColor="text1"/>
          <w:spacing w:val="-2"/>
          <w:sz w:val="24"/>
          <w:szCs w:val="24"/>
          <w:lang w:val="az-Latn-AZ"/>
        </w:rPr>
        <w:t xml:space="preserve"> – müəssisənin məcmuu aktivlərində dövriyyə vəsaitlərinin payı; K</w:t>
      </w:r>
      <w:r w:rsidRPr="00FD0618">
        <w:rPr>
          <w:rFonts w:cs="Times New Roman"/>
          <w:color w:val="000000" w:themeColor="text1"/>
          <w:spacing w:val="-2"/>
          <w:sz w:val="24"/>
          <w:szCs w:val="24"/>
          <w:vertAlign w:val="subscript"/>
          <w:lang w:val="az-Latn-AZ"/>
        </w:rPr>
        <w:t>2</w:t>
      </w:r>
      <w:r w:rsidRPr="00FD0618">
        <w:rPr>
          <w:rFonts w:cs="Times New Roman"/>
          <w:color w:val="000000" w:themeColor="text1"/>
          <w:spacing w:val="-2"/>
          <w:sz w:val="24"/>
          <w:szCs w:val="24"/>
          <w:lang w:val="az-Latn-AZ"/>
        </w:rPr>
        <w:t xml:space="preserve"> – aktivlərin rentabelliyi; K</w:t>
      </w:r>
      <w:r w:rsidRPr="00FD0618">
        <w:rPr>
          <w:rFonts w:cs="Times New Roman"/>
          <w:color w:val="000000" w:themeColor="text1"/>
          <w:spacing w:val="-2"/>
          <w:sz w:val="24"/>
          <w:szCs w:val="24"/>
          <w:vertAlign w:val="subscript"/>
          <w:lang w:val="az-Latn-AZ"/>
        </w:rPr>
        <w:t>3</w:t>
      </w:r>
      <w:r w:rsidRPr="00FD0618">
        <w:rPr>
          <w:rFonts w:cs="Times New Roman"/>
          <w:color w:val="000000" w:themeColor="text1"/>
          <w:spacing w:val="-2"/>
          <w:sz w:val="24"/>
          <w:szCs w:val="24"/>
          <w:lang w:val="az-Latn-AZ"/>
        </w:rPr>
        <w:t xml:space="preserve"> – ümumi mənfəətə hesablanmış aktivlərin rentabelliyi; K</w:t>
      </w:r>
      <w:r w:rsidRPr="00FD0618">
        <w:rPr>
          <w:rFonts w:cs="Times New Roman"/>
          <w:color w:val="000000" w:themeColor="text1"/>
          <w:spacing w:val="-2"/>
          <w:sz w:val="24"/>
          <w:szCs w:val="24"/>
          <w:vertAlign w:val="subscript"/>
          <w:lang w:val="az-Latn-AZ"/>
        </w:rPr>
        <w:t>4</w:t>
      </w:r>
      <w:r w:rsidRPr="00FD0618">
        <w:rPr>
          <w:rFonts w:cs="Times New Roman"/>
          <w:color w:val="000000" w:themeColor="text1"/>
          <w:spacing w:val="-2"/>
          <w:sz w:val="24"/>
          <w:szCs w:val="24"/>
          <w:lang w:val="az-Latn-AZ"/>
        </w:rPr>
        <w:t xml:space="preserve"> – öz kapitalının bazar dəyərinin, müəssisənin qısa və uzunmüddətli öhdəliklərinin cəminə nisbəti; K</w:t>
      </w:r>
      <w:r w:rsidRPr="00FD0618">
        <w:rPr>
          <w:rFonts w:cs="Times New Roman"/>
          <w:color w:val="000000" w:themeColor="text1"/>
          <w:spacing w:val="-2"/>
          <w:sz w:val="24"/>
          <w:szCs w:val="24"/>
          <w:vertAlign w:val="subscript"/>
          <w:lang w:val="az-Latn-AZ"/>
        </w:rPr>
        <w:t>5</w:t>
      </w:r>
      <w:r w:rsidRPr="00FD0618">
        <w:rPr>
          <w:rFonts w:cs="Times New Roman"/>
          <w:color w:val="000000" w:themeColor="text1"/>
          <w:spacing w:val="-2"/>
          <w:sz w:val="24"/>
          <w:szCs w:val="24"/>
          <w:lang w:val="az-Latn-AZ"/>
        </w:rPr>
        <w:t xml:space="preserve"> – məcmuu aktivlərin dövr etməsi Z-i tapmaq üçün tədqiq etdiyimiz ASC-in faktiki materiallarından</w:t>
      </w:r>
      <w:r w:rsidR="00C6498A" w:rsidRPr="00FD0618">
        <w:rPr>
          <w:rFonts w:cs="Times New Roman"/>
          <w:color w:val="000000" w:themeColor="text1"/>
          <w:spacing w:val="-2"/>
          <w:sz w:val="24"/>
          <w:szCs w:val="24"/>
          <w:lang w:val="az-Latn-AZ"/>
        </w:rPr>
        <w:t xml:space="preserve"> istifadə edərək hesablama aparılmışdır</w:t>
      </w:r>
      <w:r w:rsidR="00C6498A" w:rsidRPr="002235EB">
        <w:rPr>
          <w:rFonts w:cs="Times New Roman"/>
          <w:color w:val="000000" w:themeColor="text1"/>
          <w:sz w:val="24"/>
          <w:szCs w:val="24"/>
          <w:lang w:val="az-Latn-AZ"/>
        </w:rPr>
        <w:t>.</w:t>
      </w:r>
    </w:p>
    <w:p w14:paraId="108122D7" w14:textId="0E53E3C1" w:rsidR="00127375" w:rsidRPr="002235EB" w:rsidRDefault="00595EE0"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Hesabat nəticəsində məlum olmuşdur ki</w:t>
      </w:r>
      <w:r w:rsidR="00C96B84" w:rsidRPr="002235EB">
        <w:rPr>
          <w:rFonts w:cs="Times New Roman"/>
          <w:color w:val="000000" w:themeColor="text1"/>
          <w:sz w:val="24"/>
          <w:szCs w:val="24"/>
          <w:lang w:val="az-Latn-AZ"/>
        </w:rPr>
        <w:t xml:space="preserve">, Altmanın Z-indeksi </w:t>
      </w:r>
      <w:bookmarkStart w:id="38" w:name="_Hlk146235981"/>
      <w:r w:rsidR="00B503B9" w:rsidRPr="002235EB">
        <w:rPr>
          <w:rFonts w:cs="Times New Roman"/>
          <w:color w:val="000000" w:themeColor="text1"/>
          <w:sz w:val="24"/>
          <w:szCs w:val="24"/>
          <w:lang w:val="az-Latn-AZ"/>
        </w:rPr>
        <w:t>5</w:t>
      </w:r>
      <w:r w:rsidR="00781079" w:rsidRPr="002235EB">
        <w:rPr>
          <w:rFonts w:cs="Times New Roman"/>
          <w:color w:val="000000" w:themeColor="text1"/>
          <w:sz w:val="24"/>
          <w:szCs w:val="24"/>
          <w:lang w:val="az-Latn-AZ"/>
        </w:rPr>
        <w:t>.</w:t>
      </w:r>
      <w:r w:rsidR="00B503B9" w:rsidRPr="002235EB">
        <w:rPr>
          <w:rFonts w:cs="Times New Roman"/>
          <w:color w:val="000000" w:themeColor="text1"/>
          <w:sz w:val="24"/>
          <w:szCs w:val="24"/>
          <w:lang w:val="az-Latn-AZ"/>
        </w:rPr>
        <w:t>504</w:t>
      </w:r>
      <w:r w:rsidR="00C96B84" w:rsidRPr="002235EB">
        <w:rPr>
          <w:rFonts w:cs="Times New Roman"/>
          <w:color w:val="000000" w:themeColor="text1"/>
          <w:sz w:val="24"/>
          <w:szCs w:val="24"/>
          <w:lang w:val="az-Latn-AZ"/>
        </w:rPr>
        <w:t>÷8</w:t>
      </w:r>
      <w:r w:rsidR="00781079" w:rsidRPr="002235EB">
        <w:rPr>
          <w:rFonts w:cs="Times New Roman"/>
          <w:color w:val="000000" w:themeColor="text1"/>
          <w:sz w:val="24"/>
          <w:szCs w:val="24"/>
          <w:lang w:val="az-Latn-AZ"/>
        </w:rPr>
        <w:t>.</w:t>
      </w:r>
      <w:r w:rsidR="00B503B9" w:rsidRPr="002235EB">
        <w:rPr>
          <w:rFonts w:cs="Times New Roman"/>
          <w:color w:val="000000" w:themeColor="text1"/>
          <w:sz w:val="24"/>
          <w:szCs w:val="24"/>
          <w:lang w:val="az-Latn-AZ"/>
        </w:rPr>
        <w:t>857</w:t>
      </w:r>
      <w:r w:rsidR="00C96B84" w:rsidRPr="002235EB">
        <w:rPr>
          <w:rFonts w:cs="Times New Roman"/>
          <w:color w:val="000000" w:themeColor="text1"/>
          <w:sz w:val="24"/>
          <w:szCs w:val="24"/>
          <w:lang w:val="az-Latn-AZ"/>
        </w:rPr>
        <w:t xml:space="preserve"> </w:t>
      </w:r>
      <w:bookmarkEnd w:id="38"/>
      <w:r w:rsidR="00C96B84" w:rsidRPr="002235EB">
        <w:rPr>
          <w:rFonts w:cs="Times New Roman"/>
          <w:color w:val="000000" w:themeColor="text1"/>
          <w:sz w:val="24"/>
          <w:szCs w:val="24"/>
          <w:lang w:val="az-Latn-AZ"/>
        </w:rPr>
        <w:t>arasında dəyişir, bu o deməkdir ki, tədqiq edilən ASC-də müflisoluna ehtimalı yoxdur.</w:t>
      </w:r>
    </w:p>
    <w:p w14:paraId="64B35A8A" w14:textId="77777777" w:rsidR="004836E9" w:rsidRPr="002235EB" w:rsidRDefault="004836E9" w:rsidP="002235EB">
      <w:pPr>
        <w:spacing w:after="0"/>
        <w:ind w:firstLine="284"/>
        <w:jc w:val="both"/>
        <w:rPr>
          <w:rFonts w:cs="Times New Roman"/>
          <w:b/>
          <w:color w:val="000000" w:themeColor="text1"/>
          <w:sz w:val="24"/>
          <w:szCs w:val="24"/>
          <w:lang w:val="az-Latn-AZ"/>
        </w:rPr>
      </w:pPr>
    </w:p>
    <w:p w14:paraId="51D97403" w14:textId="794495DC" w:rsidR="00127375" w:rsidRPr="002235EB" w:rsidRDefault="00127375" w:rsidP="002235EB">
      <w:pPr>
        <w:spacing w:after="0"/>
        <w:ind w:firstLine="284"/>
        <w:jc w:val="both"/>
        <w:rPr>
          <w:rFonts w:cs="Times New Roman"/>
          <w:bCs/>
          <w:color w:val="000000" w:themeColor="text1"/>
          <w:sz w:val="24"/>
          <w:szCs w:val="24"/>
          <w:lang w:val="az-Latn-AZ"/>
        </w:rPr>
      </w:pPr>
      <w:r w:rsidRPr="002235EB">
        <w:rPr>
          <w:rFonts w:cs="Times New Roman"/>
          <w:bCs/>
          <w:color w:val="000000" w:themeColor="text1"/>
          <w:sz w:val="24"/>
          <w:szCs w:val="24"/>
          <w:lang w:val="az-Latn-AZ"/>
        </w:rPr>
        <w:t xml:space="preserve">Dissertasiyanın </w:t>
      </w:r>
      <w:r w:rsidRPr="002235EB">
        <w:rPr>
          <w:rFonts w:cs="Times New Roman"/>
          <w:b/>
          <w:color w:val="000000" w:themeColor="text1"/>
          <w:sz w:val="24"/>
          <w:szCs w:val="24"/>
          <w:lang w:val="az-Latn-AZ"/>
        </w:rPr>
        <w:t>“Nəticə”</w:t>
      </w:r>
      <w:r w:rsidRPr="002235EB">
        <w:rPr>
          <w:rFonts w:cs="Times New Roman"/>
          <w:bCs/>
          <w:color w:val="000000" w:themeColor="text1"/>
          <w:sz w:val="24"/>
          <w:szCs w:val="24"/>
          <w:lang w:val="az-Latn-AZ"/>
        </w:rPr>
        <w:t xml:space="preserve"> bölməsində tədqiq edilən ASC-</w:t>
      </w:r>
      <w:r w:rsidR="00E06686" w:rsidRPr="002235EB">
        <w:rPr>
          <w:rFonts w:cs="Times New Roman"/>
          <w:bCs/>
          <w:color w:val="000000" w:themeColor="text1"/>
          <w:sz w:val="24"/>
          <w:szCs w:val="24"/>
          <w:lang w:val="az-Latn-AZ"/>
        </w:rPr>
        <w:t>lər</w:t>
      </w:r>
      <w:r w:rsidRPr="002235EB">
        <w:rPr>
          <w:rFonts w:cs="Times New Roman"/>
          <w:bCs/>
          <w:color w:val="000000" w:themeColor="text1"/>
          <w:sz w:val="24"/>
          <w:szCs w:val="24"/>
          <w:lang w:val="az-Latn-AZ"/>
        </w:rPr>
        <w:t>də maliyyə dayanıqlığının qiymətləndirilməsi və idarəedilməsinin təkmilləşdirilməsinə imkan verə biləcək metodiki və əməli xarakterli təklif və tövsiyələr</w:t>
      </w:r>
      <w:r w:rsidR="00E04F53" w:rsidRPr="002235EB">
        <w:rPr>
          <w:rFonts w:cs="Times New Roman"/>
          <w:bCs/>
          <w:color w:val="000000" w:themeColor="text1"/>
          <w:sz w:val="24"/>
          <w:szCs w:val="24"/>
          <w:lang w:val="az-Latn-AZ"/>
        </w:rPr>
        <w:t xml:space="preserve"> yer almışdır. Onların bir qismini </w:t>
      </w:r>
      <w:r w:rsidR="00E06686" w:rsidRPr="002235EB">
        <w:rPr>
          <w:rFonts w:cs="Times New Roman"/>
          <w:bCs/>
          <w:color w:val="000000" w:themeColor="text1"/>
          <w:sz w:val="24"/>
          <w:szCs w:val="24"/>
          <w:lang w:val="az-Latn-AZ"/>
        </w:rPr>
        <w:t>xülasə</w:t>
      </w:r>
      <w:r w:rsidR="00E04F53" w:rsidRPr="002235EB">
        <w:rPr>
          <w:rFonts w:cs="Times New Roman"/>
          <w:bCs/>
          <w:color w:val="000000" w:themeColor="text1"/>
          <w:sz w:val="24"/>
          <w:szCs w:val="24"/>
          <w:lang w:val="az-Latn-AZ"/>
        </w:rPr>
        <w:t xml:space="preserve"> ed</w:t>
      </w:r>
      <w:r w:rsidR="00E06686" w:rsidRPr="002235EB">
        <w:rPr>
          <w:rFonts w:cs="Times New Roman"/>
          <w:bCs/>
          <w:color w:val="000000" w:themeColor="text1"/>
          <w:sz w:val="24"/>
          <w:szCs w:val="24"/>
          <w:lang w:val="az-Latn-AZ"/>
        </w:rPr>
        <w:t>iri</w:t>
      </w:r>
      <w:r w:rsidR="00E04F53" w:rsidRPr="002235EB">
        <w:rPr>
          <w:rFonts w:cs="Times New Roman"/>
          <w:bCs/>
          <w:color w:val="000000" w:themeColor="text1"/>
          <w:sz w:val="24"/>
          <w:szCs w:val="24"/>
          <w:lang w:val="az-Latn-AZ"/>
        </w:rPr>
        <w:t>k:</w:t>
      </w:r>
    </w:p>
    <w:p w14:paraId="36143F58" w14:textId="5A5A79E6" w:rsidR="00E04F53" w:rsidRPr="002235EB" w:rsidRDefault="00D043DE" w:rsidP="002235EB">
      <w:pPr>
        <w:pStyle w:val="a4"/>
        <w:numPr>
          <w:ilvl w:val="0"/>
          <w:numId w:val="19"/>
        </w:numPr>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w:t>
      </w:r>
      <w:r w:rsidR="004777D9" w:rsidRPr="002235EB">
        <w:rPr>
          <w:rFonts w:ascii="Times New Roman" w:hAnsi="Times New Roman" w:cs="Times New Roman"/>
          <w:color w:val="000000" w:themeColor="text1"/>
          <w:sz w:val="24"/>
          <w:szCs w:val="24"/>
          <w:lang w:val="az-Latn-AZ"/>
        </w:rPr>
        <w:t>üəssisənin maliyyə dayanıqlığı, onun istehsal-təsərrüfat fəaliyyətində cəlb etdiyi müxtəlif mənbələrə malik maliyyə resurslarının optimal nisbəti ilə müəyyən olunur. Maliyyə dayanıqlığının mövcudluğu, başqa şərtlər eyni olduqda, müəssisənin ödəmə qabiliyyəti ilə şərtlənir. Ödəmə qabiliyyəti bütövlükdə, müəssisənin rentabelliyi, likvidliyi, pul axınlarının səmərəli idarə edilməsi, maliyyə öhdəliklərinin yerinə yetirilməsi imkanı kimi</w:t>
      </w:r>
      <w:r w:rsidR="00E04F53" w:rsidRPr="002235EB">
        <w:rPr>
          <w:rFonts w:ascii="Times New Roman" w:hAnsi="Times New Roman" w:cs="Times New Roman"/>
          <w:color w:val="000000" w:themeColor="text1"/>
          <w:sz w:val="24"/>
          <w:szCs w:val="24"/>
          <w:lang w:val="az-Latn-AZ"/>
        </w:rPr>
        <w:t xml:space="preserve"> müəyyən edilir</w:t>
      </w:r>
      <w:r w:rsidR="00F00716" w:rsidRPr="002235EB">
        <w:rPr>
          <w:rFonts w:ascii="Times New Roman" w:hAnsi="Times New Roman" w:cs="Times New Roman"/>
          <w:color w:val="000000" w:themeColor="text1"/>
          <w:sz w:val="24"/>
          <w:szCs w:val="24"/>
          <w:lang w:val="az-Latn-AZ"/>
        </w:rPr>
        <w:t>.</w:t>
      </w:r>
    </w:p>
    <w:p w14:paraId="72339A56" w14:textId="4337E6D7" w:rsidR="00E04F53" w:rsidRPr="002235EB" w:rsidRDefault="00FF27D7" w:rsidP="002235EB">
      <w:pPr>
        <w:pStyle w:val="a4"/>
        <w:numPr>
          <w:ilvl w:val="0"/>
          <w:numId w:val="19"/>
        </w:numPr>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w:t>
      </w:r>
      <w:r w:rsidR="009E6434" w:rsidRPr="002235EB">
        <w:rPr>
          <w:rFonts w:ascii="Times New Roman" w:hAnsi="Times New Roman" w:cs="Times New Roman"/>
          <w:color w:val="000000" w:themeColor="text1"/>
          <w:sz w:val="24"/>
          <w:szCs w:val="24"/>
          <w:lang w:val="az-Latn-AZ"/>
        </w:rPr>
        <w:t>üəssisənin maliyyə dayanıqlığı həmçinin maliyyə təhlükəsizliyi ilə qarşılıqlı əlaqədardər. Belə</w:t>
      </w:r>
      <w:r w:rsidR="006662C0" w:rsidRPr="002235EB">
        <w:rPr>
          <w:rFonts w:ascii="Times New Roman" w:hAnsi="Times New Roman" w:cs="Times New Roman"/>
          <w:color w:val="000000" w:themeColor="text1"/>
          <w:sz w:val="24"/>
          <w:szCs w:val="24"/>
          <w:lang w:val="az-Latn-AZ"/>
        </w:rPr>
        <w:t xml:space="preserve"> </w:t>
      </w:r>
      <w:r w:rsidR="009E6434" w:rsidRPr="002235EB">
        <w:rPr>
          <w:rFonts w:ascii="Times New Roman" w:hAnsi="Times New Roman" w:cs="Times New Roman"/>
          <w:color w:val="000000" w:themeColor="text1"/>
          <w:sz w:val="24"/>
          <w:szCs w:val="24"/>
          <w:lang w:val="az-Latn-AZ"/>
        </w:rPr>
        <w:t>ki, maliyyə təhlükəsizliyi iqtisadi təhlükəsizliyin tərkib hissəsi olmaqla, xüsusi reallaşdırma mexanizminin olması ilə səciyyələnir. Maliyyə təhlükəsizliyi özündə kəmiyyət və keyfiyyət vəziyyəti, həmçinin xarici xarakterli potensial təhlükəni də birləşdirir. Bu isə o deməkdir ki, müəssisənin maliyyə təhlükəsizliyi xarici və daxili təhlükələri nəzərə alan tədbirlərin həyata keçirilməsi ilə səciyyələnir.</w:t>
      </w:r>
      <w:r w:rsidR="00E04F53" w:rsidRPr="002235EB">
        <w:rPr>
          <w:rFonts w:ascii="Times New Roman" w:hAnsi="Times New Roman" w:cs="Times New Roman"/>
          <w:color w:val="000000" w:themeColor="text1"/>
          <w:sz w:val="24"/>
          <w:szCs w:val="24"/>
          <w:lang w:val="az-Latn-AZ"/>
        </w:rPr>
        <w:t xml:space="preserve"> M</w:t>
      </w:r>
      <w:r w:rsidR="004777D9" w:rsidRPr="002235EB">
        <w:rPr>
          <w:rFonts w:ascii="Times New Roman" w:hAnsi="Times New Roman" w:cs="Times New Roman"/>
          <w:color w:val="000000" w:themeColor="text1"/>
          <w:sz w:val="24"/>
          <w:szCs w:val="24"/>
          <w:lang w:val="az-Latn-AZ"/>
        </w:rPr>
        <w:t>aliyyə təhlükəsizliyinin müəyyən edilməsi, bir-biri ilə qarşılıqlı əlaqədə olan, həm daxili, həm də xarici amillərlə səciyyələnir. Bu amillərin aşkar edilməsi bütövlükdə biznes fəaliyyətin</w:t>
      </w:r>
      <w:r w:rsidR="004836E9" w:rsidRPr="002235EB">
        <w:rPr>
          <w:rFonts w:ascii="Times New Roman" w:hAnsi="Times New Roman" w:cs="Times New Roman"/>
          <w:color w:val="000000" w:themeColor="text1"/>
          <w:sz w:val="24"/>
          <w:szCs w:val="24"/>
          <w:lang w:val="az-Latn-AZ"/>
        </w:rPr>
        <w:t>in</w:t>
      </w:r>
      <w:r w:rsidR="004777D9" w:rsidRPr="002235EB">
        <w:rPr>
          <w:rFonts w:ascii="Times New Roman" w:hAnsi="Times New Roman" w:cs="Times New Roman"/>
          <w:color w:val="000000" w:themeColor="text1"/>
          <w:sz w:val="24"/>
          <w:szCs w:val="24"/>
          <w:lang w:val="az-Latn-AZ"/>
        </w:rPr>
        <w:t xml:space="preserve"> normal gedişini şərtləndirir. Məlum olmuşdur ki, maliyyə təhlükəsizliyi iqisadi, marketinq və innovasiya istiqamətlərini birləşdirir. Apardığımız təhlil göstərir ki, tədqiqat dövründə maliyyə təhlükəsizliyi 0</w:t>
      </w:r>
      <w:r w:rsidR="004836E9" w:rsidRPr="002235EB">
        <w:rPr>
          <w:rFonts w:ascii="Times New Roman" w:hAnsi="Times New Roman" w:cs="Times New Roman"/>
          <w:color w:val="000000" w:themeColor="text1"/>
          <w:sz w:val="24"/>
          <w:szCs w:val="24"/>
          <w:lang w:val="az-Latn-AZ"/>
        </w:rPr>
        <w:t>,</w:t>
      </w:r>
      <w:r w:rsidR="004777D9" w:rsidRPr="002235EB">
        <w:rPr>
          <w:rFonts w:ascii="Times New Roman" w:hAnsi="Times New Roman" w:cs="Times New Roman"/>
          <w:color w:val="000000" w:themeColor="text1"/>
          <w:sz w:val="24"/>
          <w:szCs w:val="24"/>
          <w:lang w:val="az-Latn-AZ"/>
        </w:rPr>
        <w:t>65</w:t>
      </w:r>
      <w:r w:rsidR="004836E9" w:rsidRPr="002235EB">
        <w:rPr>
          <w:rFonts w:ascii="Times New Roman" w:hAnsi="Times New Roman" w:cs="Times New Roman"/>
          <w:color w:val="000000" w:themeColor="text1"/>
          <w:sz w:val="24"/>
          <w:szCs w:val="24"/>
          <w:lang w:val="az-Latn-AZ"/>
        </w:rPr>
        <w:t xml:space="preserve"> - </w:t>
      </w:r>
      <w:r w:rsidR="004777D9" w:rsidRPr="002235EB">
        <w:rPr>
          <w:rFonts w:ascii="Times New Roman" w:hAnsi="Times New Roman" w:cs="Times New Roman"/>
          <w:color w:val="000000" w:themeColor="text1"/>
          <w:sz w:val="24"/>
          <w:szCs w:val="24"/>
          <w:lang w:val="az-Latn-AZ"/>
        </w:rPr>
        <w:t>0</w:t>
      </w:r>
      <w:r w:rsidR="004836E9" w:rsidRPr="002235EB">
        <w:rPr>
          <w:rFonts w:ascii="Times New Roman" w:hAnsi="Times New Roman" w:cs="Times New Roman"/>
          <w:color w:val="000000" w:themeColor="text1"/>
          <w:sz w:val="24"/>
          <w:szCs w:val="24"/>
          <w:lang w:val="az-Latn-AZ"/>
        </w:rPr>
        <w:t>,</w:t>
      </w:r>
      <w:r w:rsidR="004777D9" w:rsidRPr="002235EB">
        <w:rPr>
          <w:rFonts w:ascii="Times New Roman" w:hAnsi="Times New Roman" w:cs="Times New Roman"/>
          <w:color w:val="000000" w:themeColor="text1"/>
          <w:sz w:val="24"/>
          <w:szCs w:val="24"/>
          <w:lang w:val="az-Latn-AZ"/>
        </w:rPr>
        <w:t>69 (vahidin hissələri) arasında tərəddüd edir ki, bu da Azərbaycanda maliyyə dayanıqsızlığının olmamasını sübut edir.</w:t>
      </w:r>
    </w:p>
    <w:p w14:paraId="503FB1D7" w14:textId="78F817CC" w:rsidR="00E04F53" w:rsidRPr="002235EB" w:rsidRDefault="009E6434" w:rsidP="002235EB">
      <w:pPr>
        <w:pStyle w:val="a4"/>
        <w:numPr>
          <w:ilvl w:val="0"/>
          <w:numId w:val="19"/>
        </w:numPr>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Tədqiq edilən ASC-</w:t>
      </w:r>
      <w:r w:rsidR="004836E9" w:rsidRPr="002235EB">
        <w:rPr>
          <w:rFonts w:ascii="Times New Roman" w:hAnsi="Times New Roman" w:cs="Times New Roman"/>
          <w:color w:val="000000" w:themeColor="text1"/>
          <w:sz w:val="24"/>
          <w:szCs w:val="24"/>
          <w:lang w:val="az-Latn-AZ"/>
        </w:rPr>
        <w:t>lər</w:t>
      </w:r>
      <w:r w:rsidRPr="002235EB">
        <w:rPr>
          <w:rFonts w:ascii="Times New Roman" w:hAnsi="Times New Roman" w:cs="Times New Roman"/>
          <w:color w:val="000000" w:themeColor="text1"/>
          <w:sz w:val="24"/>
          <w:szCs w:val="24"/>
          <w:lang w:val="az-Latn-AZ"/>
        </w:rPr>
        <w:t>də</w:t>
      </w:r>
      <w:r w:rsidR="004777D9" w:rsidRPr="002235EB">
        <w:rPr>
          <w:rFonts w:ascii="Times New Roman" w:hAnsi="Times New Roman" w:cs="Times New Roman"/>
          <w:color w:val="000000" w:themeColor="text1"/>
          <w:sz w:val="24"/>
          <w:szCs w:val="24"/>
          <w:lang w:val="az-Latn-AZ"/>
        </w:rPr>
        <w:t xml:space="preserve"> reallaşdırılmış məhsul və ona təsir edən amillər müəyyən olunmuş (işçilər sayı, əmək məhsuldarlığı), onlar arasındakı əlaqə riyazi-statistik üsullarla müəyyən edilmişdir. Hər üç ASC üçün reallaşdırılmış məhsul həcmi və ona təsir edən amillər arasındakı xətti asılılıq “statistika” proqramına uyğun, kompüterdə həll edilmiş, müxtəlif reqressiya modelləri </w:t>
      </w:r>
      <w:r w:rsidR="00E04F53" w:rsidRPr="002235EB">
        <w:rPr>
          <w:rFonts w:ascii="Times New Roman" w:hAnsi="Times New Roman" w:cs="Times New Roman"/>
          <w:color w:val="000000" w:themeColor="text1"/>
          <w:sz w:val="24"/>
          <w:szCs w:val="24"/>
          <w:lang w:val="az-Latn-AZ"/>
        </w:rPr>
        <w:t xml:space="preserve">təklif edilmiş </w:t>
      </w:r>
      <w:r w:rsidR="004777D9" w:rsidRPr="002235EB">
        <w:rPr>
          <w:rFonts w:ascii="Times New Roman" w:hAnsi="Times New Roman" w:cs="Times New Roman"/>
          <w:color w:val="000000" w:themeColor="text1"/>
          <w:sz w:val="24"/>
          <w:szCs w:val="24"/>
          <w:lang w:val="az-Latn-AZ"/>
        </w:rPr>
        <w:t>və riyazi-statistikada mövcud olan meyarlarla yoxlanılmış, alınan modellərin adekvatlığı aşkar edilmişdir</w:t>
      </w:r>
      <w:r w:rsidR="00E96FEA" w:rsidRPr="002235EB">
        <w:rPr>
          <w:rFonts w:ascii="Times New Roman" w:hAnsi="Times New Roman" w:cs="Times New Roman"/>
          <w:color w:val="000000" w:themeColor="text1"/>
          <w:sz w:val="24"/>
          <w:szCs w:val="24"/>
          <w:lang w:val="az-Latn-AZ"/>
        </w:rPr>
        <w:t>.</w:t>
      </w:r>
    </w:p>
    <w:p w14:paraId="5BCB395D" w14:textId="6204D5EB" w:rsidR="00E04F53" w:rsidRPr="002235EB" w:rsidRDefault="00D043DE" w:rsidP="002235EB">
      <w:pPr>
        <w:pStyle w:val="a4"/>
        <w:numPr>
          <w:ilvl w:val="0"/>
          <w:numId w:val="19"/>
        </w:numPr>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T</w:t>
      </w:r>
      <w:r w:rsidR="004777D9" w:rsidRPr="002235EB">
        <w:rPr>
          <w:rFonts w:ascii="Times New Roman" w:hAnsi="Times New Roman" w:cs="Times New Roman"/>
          <w:color w:val="000000" w:themeColor="text1"/>
          <w:sz w:val="24"/>
          <w:szCs w:val="24"/>
          <w:lang w:val="az-Latn-AZ"/>
        </w:rPr>
        <w:t>ədqiqat göstərir ki, Azərbaycanda müəssisənin istehsal potensialını xarakterizə edən avadanlıqlar, onların keyfiyyəti, təchizatı, etibarlı</w:t>
      </w:r>
      <w:r w:rsidR="004836E9" w:rsidRPr="002235EB">
        <w:rPr>
          <w:rFonts w:ascii="Times New Roman" w:hAnsi="Times New Roman" w:cs="Times New Roman"/>
          <w:color w:val="000000" w:themeColor="text1"/>
          <w:sz w:val="24"/>
          <w:szCs w:val="24"/>
          <w:lang w:val="az-Latn-AZ"/>
        </w:rPr>
        <w:t>lı</w:t>
      </w:r>
      <w:r w:rsidR="004777D9" w:rsidRPr="002235EB">
        <w:rPr>
          <w:rFonts w:ascii="Times New Roman" w:hAnsi="Times New Roman" w:cs="Times New Roman"/>
          <w:color w:val="000000" w:themeColor="text1"/>
          <w:sz w:val="24"/>
          <w:szCs w:val="24"/>
          <w:lang w:val="az-Latn-AZ"/>
        </w:rPr>
        <w:t xml:space="preserve">ğı və digər məsələlər nəzəri baxımından tədqiq edilmişlər. Bununla belə, </w:t>
      </w:r>
      <w:r w:rsidR="009E6434" w:rsidRPr="002235EB">
        <w:rPr>
          <w:rFonts w:ascii="Times New Roman" w:hAnsi="Times New Roman" w:cs="Times New Roman"/>
          <w:color w:val="000000" w:themeColor="text1"/>
          <w:sz w:val="24"/>
          <w:szCs w:val="24"/>
          <w:lang w:val="az-Latn-AZ"/>
        </w:rPr>
        <w:t>tədqiq edilən ASC-</w:t>
      </w:r>
      <w:r w:rsidR="004836E9" w:rsidRPr="002235EB">
        <w:rPr>
          <w:rFonts w:ascii="Times New Roman" w:hAnsi="Times New Roman" w:cs="Times New Roman"/>
          <w:color w:val="000000" w:themeColor="text1"/>
          <w:sz w:val="24"/>
          <w:szCs w:val="24"/>
          <w:lang w:val="az-Latn-AZ"/>
        </w:rPr>
        <w:t>lər</w:t>
      </w:r>
      <w:r w:rsidR="009E6434" w:rsidRPr="002235EB">
        <w:rPr>
          <w:rFonts w:ascii="Times New Roman" w:hAnsi="Times New Roman" w:cs="Times New Roman"/>
          <w:color w:val="000000" w:themeColor="text1"/>
          <w:sz w:val="24"/>
          <w:szCs w:val="24"/>
          <w:lang w:val="az-Latn-AZ"/>
        </w:rPr>
        <w:t>də</w:t>
      </w:r>
      <w:r w:rsidR="004777D9" w:rsidRPr="002235EB">
        <w:rPr>
          <w:rFonts w:ascii="Times New Roman" w:hAnsi="Times New Roman" w:cs="Times New Roman"/>
          <w:color w:val="000000" w:themeColor="text1"/>
          <w:sz w:val="24"/>
          <w:szCs w:val="24"/>
          <w:lang w:val="az-Latn-AZ"/>
        </w:rPr>
        <w:t xml:space="preserve"> məhsul istehsalı və ona təsir edən amillərin araşdırılması kifayət qədər həll edilməmişdir. Bütün bunları, yəni, məhsul istehsalı və reallaşdırılması, ona təsir edən amillərin öyrənilməsinin vacibliyini nəzərə alaraq reallaşdırılmış məhsul, əmək məhsuldarlığı, əsas fondların və dövriyyə vəsaitlərin dəyərini nəzərə alaraq Eviews proqram paketindən istifadə edərək riyazi-statistik modellər </w:t>
      </w:r>
      <w:r w:rsidR="00E04F53" w:rsidRPr="002235EB">
        <w:rPr>
          <w:rFonts w:ascii="Times New Roman" w:hAnsi="Times New Roman" w:cs="Times New Roman"/>
          <w:color w:val="000000" w:themeColor="text1"/>
          <w:sz w:val="24"/>
          <w:szCs w:val="24"/>
          <w:lang w:val="az-Latn-AZ"/>
        </w:rPr>
        <w:t>təklif edilmiş</w:t>
      </w:r>
      <w:r w:rsidR="004777D9" w:rsidRPr="002235EB">
        <w:rPr>
          <w:rFonts w:ascii="Times New Roman" w:hAnsi="Times New Roman" w:cs="Times New Roman"/>
          <w:color w:val="000000" w:themeColor="text1"/>
          <w:sz w:val="24"/>
          <w:szCs w:val="24"/>
          <w:lang w:val="az-Latn-AZ"/>
        </w:rPr>
        <w:t>,</w:t>
      </w:r>
      <w:r w:rsidR="00E04F53" w:rsidRPr="002235EB">
        <w:rPr>
          <w:rFonts w:ascii="Times New Roman" w:hAnsi="Times New Roman" w:cs="Times New Roman"/>
          <w:color w:val="000000" w:themeColor="text1"/>
          <w:sz w:val="24"/>
          <w:szCs w:val="24"/>
          <w:lang w:val="az-Latn-AZ"/>
        </w:rPr>
        <w:t xml:space="preserve"> </w:t>
      </w:r>
      <w:r w:rsidR="004777D9" w:rsidRPr="002235EB">
        <w:rPr>
          <w:rFonts w:ascii="Times New Roman" w:hAnsi="Times New Roman" w:cs="Times New Roman"/>
          <w:color w:val="000000" w:themeColor="text1"/>
          <w:sz w:val="24"/>
          <w:szCs w:val="24"/>
          <w:lang w:val="az-Latn-AZ"/>
        </w:rPr>
        <w:t>onların iqtisadi interpretasiyası, proqnoz</w:t>
      </w:r>
      <w:r w:rsidR="00E04F53" w:rsidRPr="002235EB">
        <w:rPr>
          <w:rFonts w:ascii="Times New Roman" w:hAnsi="Times New Roman" w:cs="Times New Roman"/>
          <w:color w:val="000000" w:themeColor="text1"/>
          <w:sz w:val="24"/>
          <w:szCs w:val="24"/>
          <w:lang w:val="az-Latn-AZ"/>
        </w:rPr>
        <w:t>-</w:t>
      </w:r>
      <w:r w:rsidR="004777D9" w:rsidRPr="002235EB">
        <w:rPr>
          <w:rFonts w:ascii="Times New Roman" w:hAnsi="Times New Roman" w:cs="Times New Roman"/>
          <w:color w:val="000000" w:themeColor="text1"/>
          <w:sz w:val="24"/>
          <w:szCs w:val="24"/>
          <w:lang w:val="az-Latn-AZ"/>
        </w:rPr>
        <w:t>laşdırılması həyata keçirilmişdir.</w:t>
      </w:r>
      <w:r w:rsidR="00E04F53" w:rsidRPr="002235EB">
        <w:rPr>
          <w:rFonts w:ascii="Times New Roman" w:hAnsi="Times New Roman" w:cs="Times New Roman"/>
          <w:color w:val="000000" w:themeColor="text1"/>
          <w:sz w:val="24"/>
          <w:szCs w:val="24"/>
          <w:lang w:val="az-Latn-AZ"/>
        </w:rPr>
        <w:t xml:space="preserve"> </w:t>
      </w:r>
    </w:p>
    <w:p w14:paraId="44A7393B" w14:textId="76AFB31F" w:rsidR="00AE7DF5" w:rsidRPr="002235EB" w:rsidRDefault="00E04F53" w:rsidP="002235EB">
      <w:pPr>
        <w:pStyle w:val="a4"/>
        <w:numPr>
          <w:ilvl w:val="0"/>
          <w:numId w:val="19"/>
        </w:numPr>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F</w:t>
      </w:r>
      <w:r w:rsidR="004777D9" w:rsidRPr="002235EB">
        <w:rPr>
          <w:rFonts w:ascii="Times New Roman" w:hAnsi="Times New Roman" w:cs="Times New Roman"/>
          <w:color w:val="000000" w:themeColor="text1"/>
          <w:sz w:val="24"/>
          <w:szCs w:val="24"/>
          <w:lang w:val="az-Latn-AZ"/>
        </w:rPr>
        <w:t>ondverimi göstəricisi ASC-lər üzrə müxtəlif diapozonda dəyişir. Vaxtdan asılı olaraq bu göstəricini tədqiq etmək üçün “trend” modelindən istifadə edilmiş və hər üç ASC üçün polinomial model seçilmişdir. Trend modelini xarakterizə edən yeganə göstərici determinasiya əmsalıdır (R</w:t>
      </w:r>
      <w:r w:rsidR="004777D9" w:rsidRPr="002235EB">
        <w:rPr>
          <w:rFonts w:ascii="Times New Roman" w:hAnsi="Times New Roman" w:cs="Times New Roman"/>
          <w:color w:val="000000" w:themeColor="text1"/>
          <w:sz w:val="24"/>
          <w:szCs w:val="24"/>
          <w:vertAlign w:val="superscript"/>
          <w:lang w:val="az-Latn-AZ"/>
        </w:rPr>
        <w:t>2</w:t>
      </w:r>
      <w:r w:rsidR="004777D9" w:rsidRPr="002235EB">
        <w:rPr>
          <w:rFonts w:ascii="Times New Roman" w:hAnsi="Times New Roman" w:cs="Times New Roman"/>
          <w:color w:val="000000" w:themeColor="text1"/>
          <w:sz w:val="24"/>
          <w:szCs w:val="24"/>
          <w:lang w:val="az-Latn-AZ"/>
        </w:rPr>
        <w:t xml:space="preserve">). </w:t>
      </w:r>
      <w:r w:rsidR="004836E9" w:rsidRPr="002235EB">
        <w:rPr>
          <w:rFonts w:ascii="Times New Roman" w:hAnsi="Times New Roman" w:cs="Times New Roman"/>
          <w:color w:val="000000" w:themeColor="text1"/>
          <w:sz w:val="24"/>
          <w:szCs w:val="24"/>
          <w:lang w:val="az-Latn-AZ"/>
        </w:rPr>
        <w:t>“</w:t>
      </w:r>
      <w:r w:rsidR="004777D9" w:rsidRPr="002235EB">
        <w:rPr>
          <w:rFonts w:ascii="Times New Roman" w:hAnsi="Times New Roman" w:cs="Times New Roman"/>
          <w:color w:val="000000" w:themeColor="text1"/>
          <w:sz w:val="24"/>
          <w:szCs w:val="24"/>
          <w:lang w:val="az-Latn-AZ"/>
        </w:rPr>
        <w:t>BPB</w:t>
      </w:r>
      <w:r w:rsidR="004836E9" w:rsidRPr="002235EB">
        <w:rPr>
          <w:rFonts w:ascii="Times New Roman" w:hAnsi="Times New Roman" w:cs="Times New Roman"/>
          <w:color w:val="000000" w:themeColor="text1"/>
          <w:sz w:val="24"/>
          <w:szCs w:val="24"/>
          <w:lang w:val="az-Latn-AZ"/>
        </w:rPr>
        <w:t>”</w:t>
      </w:r>
      <w:r w:rsidR="004777D9" w:rsidRPr="002235EB">
        <w:rPr>
          <w:rFonts w:ascii="Times New Roman" w:hAnsi="Times New Roman" w:cs="Times New Roman"/>
          <w:color w:val="000000" w:themeColor="text1"/>
          <w:sz w:val="24"/>
          <w:szCs w:val="24"/>
          <w:lang w:val="az-Latn-AZ"/>
        </w:rPr>
        <w:t xml:space="preserve"> ASC-də bu əmsalın qiyməti nisbətən aşağı olmuş, digər ASC-</w:t>
      </w:r>
      <w:r w:rsidR="004836E9" w:rsidRPr="002235EB">
        <w:rPr>
          <w:rFonts w:ascii="Times New Roman" w:hAnsi="Times New Roman" w:cs="Times New Roman"/>
          <w:color w:val="000000" w:themeColor="text1"/>
          <w:sz w:val="24"/>
          <w:szCs w:val="24"/>
          <w:lang w:val="az-Latn-AZ"/>
        </w:rPr>
        <w:t>lər</w:t>
      </w:r>
      <w:r w:rsidR="004777D9" w:rsidRPr="002235EB">
        <w:rPr>
          <w:rFonts w:ascii="Times New Roman" w:hAnsi="Times New Roman" w:cs="Times New Roman"/>
          <w:color w:val="000000" w:themeColor="text1"/>
          <w:sz w:val="24"/>
          <w:szCs w:val="24"/>
          <w:lang w:val="az-Latn-AZ"/>
        </w:rPr>
        <w:t>də isə onun qiyməti yüksək olmuş və 0</w:t>
      </w:r>
      <w:r w:rsidR="004836E9" w:rsidRPr="002235EB">
        <w:rPr>
          <w:rFonts w:ascii="Times New Roman" w:hAnsi="Times New Roman" w:cs="Times New Roman"/>
          <w:color w:val="000000" w:themeColor="text1"/>
          <w:sz w:val="24"/>
          <w:szCs w:val="24"/>
          <w:lang w:val="az-Latn-AZ"/>
        </w:rPr>
        <w:t>,</w:t>
      </w:r>
      <w:r w:rsidR="004777D9" w:rsidRPr="002235EB">
        <w:rPr>
          <w:rFonts w:ascii="Times New Roman" w:hAnsi="Times New Roman" w:cs="Times New Roman"/>
          <w:color w:val="000000" w:themeColor="text1"/>
          <w:sz w:val="24"/>
          <w:szCs w:val="24"/>
          <w:lang w:val="az-Latn-AZ"/>
        </w:rPr>
        <w:t>7826</w:t>
      </w:r>
      <w:r w:rsidR="004836E9" w:rsidRPr="002235EB">
        <w:rPr>
          <w:rFonts w:ascii="Times New Roman" w:hAnsi="Times New Roman" w:cs="Times New Roman"/>
          <w:color w:val="000000" w:themeColor="text1"/>
          <w:sz w:val="24"/>
          <w:szCs w:val="24"/>
          <w:lang w:val="az-Latn-AZ"/>
        </w:rPr>
        <w:t xml:space="preserve"> - </w:t>
      </w:r>
      <w:r w:rsidR="004777D9" w:rsidRPr="002235EB">
        <w:rPr>
          <w:rFonts w:ascii="Times New Roman" w:hAnsi="Times New Roman" w:cs="Times New Roman"/>
          <w:color w:val="000000" w:themeColor="text1"/>
          <w:sz w:val="24"/>
          <w:szCs w:val="24"/>
          <w:lang w:val="az-Latn-AZ"/>
        </w:rPr>
        <w:t>0</w:t>
      </w:r>
      <w:r w:rsidR="00781079" w:rsidRPr="002235EB">
        <w:rPr>
          <w:rFonts w:ascii="Times New Roman" w:hAnsi="Times New Roman" w:cs="Times New Roman"/>
          <w:color w:val="000000" w:themeColor="text1"/>
          <w:sz w:val="24"/>
          <w:szCs w:val="24"/>
          <w:lang w:val="az-Latn-AZ"/>
        </w:rPr>
        <w:t>.</w:t>
      </w:r>
      <w:r w:rsidR="004777D9" w:rsidRPr="002235EB">
        <w:rPr>
          <w:rFonts w:ascii="Times New Roman" w:hAnsi="Times New Roman" w:cs="Times New Roman"/>
          <w:color w:val="000000" w:themeColor="text1"/>
          <w:sz w:val="24"/>
          <w:szCs w:val="24"/>
          <w:lang w:val="az-Latn-AZ"/>
        </w:rPr>
        <w:t>9767 diapazonunda dəyişmişdir</w:t>
      </w:r>
      <w:r w:rsidR="00E96FEA" w:rsidRPr="002235EB">
        <w:rPr>
          <w:rFonts w:ascii="Times New Roman" w:hAnsi="Times New Roman" w:cs="Times New Roman"/>
          <w:color w:val="000000" w:themeColor="text1"/>
          <w:sz w:val="24"/>
          <w:szCs w:val="24"/>
          <w:lang w:val="az-Latn-AZ"/>
        </w:rPr>
        <w:t>.</w:t>
      </w:r>
    </w:p>
    <w:p w14:paraId="270F2B78" w14:textId="77777777" w:rsidR="00AE7DF5" w:rsidRPr="002235EB" w:rsidRDefault="00E04F53" w:rsidP="002235EB">
      <w:pPr>
        <w:spacing w:after="0"/>
        <w:ind w:firstLine="284"/>
        <w:jc w:val="both"/>
        <w:rPr>
          <w:rFonts w:cs="Times New Roman"/>
          <w:color w:val="000000" w:themeColor="text1"/>
          <w:sz w:val="24"/>
          <w:szCs w:val="24"/>
          <w:lang w:val="az-Latn-AZ"/>
        </w:rPr>
      </w:pPr>
      <w:r w:rsidRPr="002235EB">
        <w:rPr>
          <w:rFonts w:cs="Times New Roman"/>
          <w:color w:val="000000" w:themeColor="text1"/>
          <w:sz w:val="24"/>
          <w:szCs w:val="24"/>
          <w:lang w:val="az-Latn-AZ"/>
        </w:rPr>
        <w:t xml:space="preserve">Həmçinin, tədqiq etdiyimiz hər üç ASC üçün əsas fondları xarakterizə edən fondverimi göstəricisinin əsas və dövriyyə kapitalı, əmək məhsuldarlığı </w:t>
      </w:r>
      <w:r w:rsidR="00AE7DF5" w:rsidRPr="002235EB">
        <w:rPr>
          <w:rFonts w:cs="Times New Roman"/>
          <w:color w:val="000000" w:themeColor="text1"/>
          <w:sz w:val="24"/>
          <w:szCs w:val="24"/>
          <w:lang w:val="az-Latn-AZ"/>
        </w:rPr>
        <w:t xml:space="preserve">və işçilər sayından asılı olan riyazi-statistik modellər təklif edilmiş, onların iqtisadi interpretasiyası verilmiş və adekvatlığı sübut olunmuşdur. </w:t>
      </w:r>
    </w:p>
    <w:p w14:paraId="69BE0F86" w14:textId="41490B26" w:rsidR="00CD4A94" w:rsidRPr="002235EB" w:rsidRDefault="006662C0" w:rsidP="002235EB">
      <w:pPr>
        <w:pStyle w:val="a4"/>
        <w:numPr>
          <w:ilvl w:val="0"/>
          <w:numId w:val="19"/>
        </w:numPr>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w:t>
      </w:r>
      <w:r w:rsidR="002D724E" w:rsidRPr="002235EB">
        <w:rPr>
          <w:rFonts w:ascii="Times New Roman" w:hAnsi="Times New Roman" w:cs="Times New Roman"/>
          <w:color w:val="000000" w:themeColor="text1"/>
          <w:sz w:val="24"/>
          <w:szCs w:val="24"/>
          <w:lang w:val="az-Latn-AZ"/>
        </w:rPr>
        <w:t>aliyyə vəziyyətinin qiymətləndirilməsi, onun maliyyə dayanıqlığı və ödəmə qabiliyyəti ilə sıx əlaqədardır.</w:t>
      </w:r>
      <w:r w:rsidR="00AE7DF5" w:rsidRPr="002235EB">
        <w:rPr>
          <w:rFonts w:ascii="Times New Roman" w:hAnsi="Times New Roman" w:cs="Times New Roman"/>
          <w:color w:val="000000" w:themeColor="text1"/>
          <w:sz w:val="24"/>
          <w:szCs w:val="24"/>
          <w:lang w:val="az-Latn-AZ"/>
        </w:rPr>
        <w:t xml:space="preserve"> </w:t>
      </w:r>
      <w:r w:rsidR="002D724E" w:rsidRPr="002235EB">
        <w:rPr>
          <w:rFonts w:ascii="Times New Roman" w:hAnsi="Times New Roman" w:cs="Times New Roman"/>
          <w:color w:val="000000" w:themeColor="text1"/>
          <w:sz w:val="24"/>
          <w:szCs w:val="24"/>
          <w:lang w:val="az-Latn-AZ"/>
        </w:rPr>
        <w:t>Maliyyə dayanıqlığı isə mütləq və nisbi göstəricilərlə qiymətləndirilir. Mütləq göstəricilər müəssisənin maliyyələşdirmə mənbələrinin ehtiyat və xərclərlə təminatını, nisbi göstəricilər isə bu və ya digər əmsallarla onun likvidliyini xarakterizə edir</w:t>
      </w:r>
      <w:r w:rsidR="00AE7DF5" w:rsidRPr="002235EB">
        <w:rPr>
          <w:rFonts w:ascii="Times New Roman" w:hAnsi="Times New Roman" w:cs="Times New Roman"/>
          <w:color w:val="000000" w:themeColor="text1"/>
          <w:sz w:val="24"/>
          <w:szCs w:val="24"/>
          <w:lang w:val="az-Latn-AZ"/>
        </w:rPr>
        <w:t>. Bu məqsədlə hər üç ASC üçün maliyyə dayanıqlığının qiymətləndirilməsi və bu məqsəd</w:t>
      </w:r>
      <w:r w:rsidR="00CD4A94" w:rsidRPr="002235EB">
        <w:rPr>
          <w:rFonts w:ascii="Times New Roman" w:hAnsi="Times New Roman" w:cs="Times New Roman"/>
          <w:color w:val="000000" w:themeColor="text1"/>
          <w:sz w:val="24"/>
          <w:szCs w:val="24"/>
          <w:lang w:val="az-Latn-AZ"/>
        </w:rPr>
        <w:t>l</w:t>
      </w:r>
      <w:r w:rsidR="00AE7DF5" w:rsidRPr="002235EB">
        <w:rPr>
          <w:rFonts w:ascii="Times New Roman" w:hAnsi="Times New Roman" w:cs="Times New Roman"/>
          <w:color w:val="000000" w:themeColor="text1"/>
          <w:sz w:val="24"/>
          <w:szCs w:val="24"/>
          <w:lang w:val="az-Latn-AZ"/>
        </w:rPr>
        <w:t xml:space="preserve">ə hesabatların aparılması həyata keçirilmişdir. </w:t>
      </w:r>
      <w:r w:rsidR="00CD4A94" w:rsidRPr="002235EB">
        <w:rPr>
          <w:rFonts w:ascii="Times New Roman" w:hAnsi="Times New Roman" w:cs="Times New Roman"/>
          <w:color w:val="000000" w:themeColor="text1"/>
          <w:sz w:val="24"/>
          <w:szCs w:val="24"/>
          <w:lang w:val="az-Latn-AZ"/>
        </w:rPr>
        <w:t>Alınan nəticələr müvafiq normativlərlə müqayisə edilmiş və hər üç ASC-</w:t>
      </w:r>
      <w:r w:rsidR="004836E9" w:rsidRPr="002235EB">
        <w:rPr>
          <w:rFonts w:ascii="Times New Roman" w:hAnsi="Times New Roman" w:cs="Times New Roman"/>
          <w:color w:val="000000" w:themeColor="text1"/>
          <w:sz w:val="24"/>
          <w:szCs w:val="24"/>
          <w:lang w:val="az-Latn-AZ"/>
        </w:rPr>
        <w:t>n</w:t>
      </w:r>
      <w:r w:rsidR="00CD4A94" w:rsidRPr="002235EB">
        <w:rPr>
          <w:rFonts w:ascii="Times New Roman" w:hAnsi="Times New Roman" w:cs="Times New Roman"/>
          <w:color w:val="000000" w:themeColor="text1"/>
          <w:sz w:val="24"/>
          <w:szCs w:val="24"/>
          <w:lang w:val="az-Latn-AZ"/>
        </w:rPr>
        <w:t>in maliyyə dayanıqlığının qənaətbəxş olduğu sübut olunmuşdur.</w:t>
      </w:r>
    </w:p>
    <w:p w14:paraId="1AE6E0C8" w14:textId="0080EDFA" w:rsidR="00CD4A94" w:rsidRPr="002235EB" w:rsidRDefault="00CD4A94" w:rsidP="002235EB">
      <w:pPr>
        <w:pStyle w:val="a4"/>
        <w:numPr>
          <w:ilvl w:val="0"/>
          <w:numId w:val="19"/>
        </w:numPr>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M</w:t>
      </w:r>
      <w:r w:rsidR="002D724E" w:rsidRPr="002235EB">
        <w:rPr>
          <w:rFonts w:ascii="Times New Roman" w:hAnsi="Times New Roman" w:cs="Times New Roman"/>
          <w:color w:val="000000" w:themeColor="text1"/>
          <w:sz w:val="24"/>
          <w:szCs w:val="24"/>
          <w:lang w:val="az-Latn-AZ"/>
        </w:rPr>
        <w:t xml:space="preserve">aliyyə dayanıqlığının qiymətləndirilməsində ən mühüm göstərici likvidlikdir. Bu məqsədlə, balansın likvidliyinin qiymətləndirilməsi hər üç ASC üçün yerinə yetirilmiş, bu zaman </w:t>
      </w:r>
      <w:bookmarkStart w:id="39" w:name="_Hlk146236534"/>
      <w:r w:rsidR="002D724E" w:rsidRPr="002235EB">
        <w:rPr>
          <w:rFonts w:ascii="Times New Roman" w:hAnsi="Times New Roman" w:cs="Times New Roman"/>
          <w:color w:val="000000" w:themeColor="text1"/>
          <w:sz w:val="24"/>
          <w:szCs w:val="24"/>
          <w:lang w:val="az-Latn-AZ"/>
        </w:rPr>
        <w:t>A1</w:t>
      </w:r>
      <w:r w:rsidR="002D724E" w:rsidRPr="002235EB">
        <w:rPr>
          <w:rFonts w:ascii="Times New Roman" w:hAnsi="Times New Roman" w:cs="Times New Roman"/>
          <w:sz w:val="24"/>
          <w:szCs w:val="24"/>
          <w:lang w:val="az-Latn-AZ"/>
        </w:rPr>
        <w:sym w:font="Symbol" w:char="F0B3"/>
      </w:r>
      <w:r w:rsidR="002D724E" w:rsidRPr="002235EB">
        <w:rPr>
          <w:rFonts w:ascii="Times New Roman" w:hAnsi="Times New Roman" w:cs="Times New Roman"/>
          <w:color w:val="000000" w:themeColor="text1"/>
          <w:sz w:val="24"/>
          <w:szCs w:val="24"/>
          <w:lang w:val="az-Latn-AZ"/>
        </w:rPr>
        <w:t>P1; A1</w:t>
      </w:r>
      <w:r w:rsidR="002D724E" w:rsidRPr="002235EB">
        <w:rPr>
          <w:rFonts w:ascii="Times New Roman" w:hAnsi="Times New Roman" w:cs="Times New Roman"/>
          <w:sz w:val="24"/>
          <w:szCs w:val="24"/>
          <w:lang w:val="az-Latn-AZ"/>
        </w:rPr>
        <w:sym w:font="Symbol" w:char="F0B3"/>
      </w:r>
      <w:r w:rsidR="002D724E" w:rsidRPr="002235EB">
        <w:rPr>
          <w:rFonts w:ascii="Times New Roman" w:hAnsi="Times New Roman" w:cs="Times New Roman"/>
          <w:color w:val="000000" w:themeColor="text1"/>
          <w:sz w:val="24"/>
          <w:szCs w:val="24"/>
          <w:lang w:val="az-Latn-AZ"/>
        </w:rPr>
        <w:t>P1; A2</w:t>
      </w:r>
      <w:r w:rsidR="002D724E" w:rsidRPr="002235EB">
        <w:rPr>
          <w:rFonts w:ascii="Times New Roman" w:hAnsi="Times New Roman" w:cs="Times New Roman"/>
          <w:sz w:val="24"/>
          <w:szCs w:val="24"/>
          <w:lang w:val="az-Latn-AZ"/>
        </w:rPr>
        <w:sym w:font="Symbol" w:char="F0B3"/>
      </w:r>
      <w:r w:rsidR="002D724E" w:rsidRPr="002235EB">
        <w:rPr>
          <w:rFonts w:ascii="Times New Roman" w:hAnsi="Times New Roman" w:cs="Times New Roman"/>
          <w:color w:val="000000" w:themeColor="text1"/>
          <w:sz w:val="24"/>
          <w:szCs w:val="24"/>
          <w:lang w:val="az-Latn-AZ"/>
        </w:rPr>
        <w:t>P12; A3</w:t>
      </w:r>
      <w:r w:rsidR="002D724E" w:rsidRPr="002235EB">
        <w:rPr>
          <w:rFonts w:ascii="Times New Roman" w:hAnsi="Times New Roman" w:cs="Times New Roman"/>
          <w:sz w:val="24"/>
          <w:szCs w:val="24"/>
          <w:lang w:val="az-Latn-AZ"/>
        </w:rPr>
        <w:sym w:font="Symbol" w:char="F0B3"/>
      </w:r>
      <w:r w:rsidR="002D724E" w:rsidRPr="002235EB">
        <w:rPr>
          <w:rFonts w:ascii="Times New Roman" w:hAnsi="Times New Roman" w:cs="Times New Roman"/>
          <w:color w:val="000000" w:themeColor="text1"/>
          <w:sz w:val="24"/>
          <w:szCs w:val="24"/>
          <w:lang w:val="az-Latn-AZ"/>
        </w:rPr>
        <w:t>P3; A4</w:t>
      </w:r>
      <w:r w:rsidR="002D724E" w:rsidRPr="002235EB">
        <w:rPr>
          <w:rFonts w:ascii="Times New Roman" w:hAnsi="Times New Roman" w:cs="Times New Roman"/>
          <w:sz w:val="24"/>
          <w:szCs w:val="24"/>
          <w:lang w:val="az-Latn-AZ"/>
        </w:rPr>
        <w:sym w:font="Symbol" w:char="F0A3"/>
      </w:r>
      <w:r w:rsidR="002D724E" w:rsidRPr="002235EB">
        <w:rPr>
          <w:rFonts w:ascii="Times New Roman" w:hAnsi="Times New Roman" w:cs="Times New Roman"/>
          <w:color w:val="000000" w:themeColor="text1"/>
          <w:sz w:val="24"/>
          <w:szCs w:val="24"/>
          <w:lang w:val="az-Latn-AZ"/>
        </w:rPr>
        <w:t xml:space="preserve">P4 </w:t>
      </w:r>
      <w:bookmarkEnd w:id="39"/>
      <w:r w:rsidR="002D724E" w:rsidRPr="002235EB">
        <w:rPr>
          <w:rFonts w:ascii="Times New Roman" w:hAnsi="Times New Roman" w:cs="Times New Roman"/>
          <w:color w:val="000000" w:themeColor="text1"/>
          <w:sz w:val="24"/>
          <w:szCs w:val="24"/>
          <w:lang w:val="az-Latn-AZ"/>
        </w:rPr>
        <w:t>şərtlərinin ödənməsi əsas götürülmüşdür. Alqoritm ədədi qiymətlərin alınması ilə nəticələnmiş, cari likvidlik, cəld likvidlik, mütləq likvidlik əmsalları hesablanmış, alınan nəticələr onların normativ qiymətləri ilə müqayisə edilmiş, qənaətbəxş olması sübut olunmuşdur.</w:t>
      </w:r>
    </w:p>
    <w:p w14:paraId="088CE0AB" w14:textId="0F2DB6F7" w:rsidR="00A85755" w:rsidRPr="002235EB" w:rsidRDefault="00CD4A94" w:rsidP="002235EB">
      <w:pPr>
        <w:pStyle w:val="a4"/>
        <w:numPr>
          <w:ilvl w:val="0"/>
          <w:numId w:val="19"/>
        </w:numPr>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Müəssisənin maliyyə dayanıqlığını müəyyən etmək üçün işdə üç amilli modelin </w:t>
      </w:r>
      <w:r w:rsidR="00A85755" w:rsidRPr="002235EB">
        <w:rPr>
          <w:rFonts w:ascii="Times New Roman" w:hAnsi="Times New Roman" w:cs="Times New Roman"/>
          <w:color w:val="000000" w:themeColor="text1"/>
          <w:sz w:val="24"/>
          <w:szCs w:val="24"/>
          <w:lang w:val="az-Latn-AZ"/>
        </w:rPr>
        <w:t>qurulması təklif edilmiş, bu məqsədlə öz dövriyyə vəsaitləri, permanent kapital (xüsusi kapitalın bütün mənbələri plyus uzunmüddətli borc vəsaitləri minus dövriyyədən kənar aktivlər) və bütün vəsait mənbələri göstəricilərindən istifadə olunmuşdur.</w:t>
      </w:r>
    </w:p>
    <w:p w14:paraId="67D0DF19" w14:textId="0E18DA62" w:rsidR="00A85755" w:rsidRPr="002235EB" w:rsidRDefault="00A85755" w:rsidP="002235EB">
      <w:pPr>
        <w:pStyle w:val="a4"/>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Tədqiq etdiyimiz ASC-lər üzrə faktiki materiallardan istifadə edərək hesabatlar</w:t>
      </w:r>
      <w:r w:rsidR="00FD0618">
        <w:rPr>
          <w:rFonts w:ascii="Times New Roman"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az-Latn-AZ"/>
        </w:rPr>
        <w:t xml:space="preserve">aparılmış və sübut edilmişdir ki, hər üç ASC-də normal dayanıqlıq mövcuddur. </w:t>
      </w:r>
    </w:p>
    <w:p w14:paraId="0A9113F5" w14:textId="77777777" w:rsidR="0014034E" w:rsidRPr="002235EB" w:rsidRDefault="00A85755" w:rsidP="002235EB">
      <w:pPr>
        <w:pStyle w:val="a4"/>
        <w:numPr>
          <w:ilvl w:val="0"/>
          <w:numId w:val="19"/>
        </w:numPr>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Müəssisədə qeyri dayanıqlıq (böhran) halının müəyyən edilməsi üçün </w:t>
      </w:r>
      <w:r w:rsidR="0085288C" w:rsidRPr="002235EB">
        <w:rPr>
          <w:rFonts w:ascii="Times New Roman" w:hAnsi="Times New Roman" w:cs="Times New Roman"/>
          <w:color w:val="000000" w:themeColor="text1"/>
          <w:sz w:val="24"/>
          <w:szCs w:val="24"/>
          <w:lang w:val="az-Latn-AZ"/>
        </w:rPr>
        <w:t>E.Altmanın beş amilli modelindən istifadə edilir. İşdə tədqiq edilən hər üç ASC üçün bu modeldən istifadə edərək, faktiki rəqəm materialları əsasında model tərtib edilmiş və Altmanın z-indeksinin 5</w:t>
      </w:r>
      <w:r w:rsidR="004836E9" w:rsidRPr="002235EB">
        <w:rPr>
          <w:rFonts w:ascii="Times New Roman" w:hAnsi="Times New Roman" w:cs="Times New Roman"/>
          <w:color w:val="000000" w:themeColor="text1"/>
          <w:sz w:val="24"/>
          <w:szCs w:val="24"/>
          <w:lang w:val="az-Latn-AZ"/>
        </w:rPr>
        <w:t>,</w:t>
      </w:r>
      <w:r w:rsidR="0085288C" w:rsidRPr="002235EB">
        <w:rPr>
          <w:rFonts w:ascii="Times New Roman" w:hAnsi="Times New Roman" w:cs="Times New Roman"/>
          <w:color w:val="000000" w:themeColor="text1"/>
          <w:sz w:val="24"/>
          <w:szCs w:val="24"/>
          <w:lang w:val="az-Latn-AZ"/>
        </w:rPr>
        <w:t xml:space="preserve">504 </w:t>
      </w:r>
      <w:r w:rsidR="004836E9" w:rsidRPr="002235EB">
        <w:rPr>
          <w:rFonts w:ascii="Times New Roman" w:hAnsi="Times New Roman" w:cs="Times New Roman"/>
          <w:color w:val="000000" w:themeColor="text1"/>
          <w:sz w:val="24"/>
          <w:szCs w:val="24"/>
          <w:lang w:val="az-Latn-AZ"/>
        </w:rPr>
        <w:t xml:space="preserve">– </w:t>
      </w:r>
      <w:r w:rsidR="0085288C" w:rsidRPr="002235EB">
        <w:rPr>
          <w:rFonts w:ascii="Times New Roman" w:hAnsi="Times New Roman" w:cs="Times New Roman"/>
          <w:color w:val="000000" w:themeColor="text1"/>
          <w:sz w:val="24"/>
          <w:szCs w:val="24"/>
          <w:lang w:val="az-Latn-AZ"/>
        </w:rPr>
        <w:t>8</w:t>
      </w:r>
      <w:r w:rsidR="004836E9" w:rsidRPr="002235EB">
        <w:rPr>
          <w:rFonts w:ascii="Times New Roman" w:hAnsi="Times New Roman" w:cs="Times New Roman"/>
          <w:color w:val="000000" w:themeColor="text1"/>
          <w:sz w:val="24"/>
          <w:szCs w:val="24"/>
          <w:lang w:val="az-Latn-AZ"/>
        </w:rPr>
        <w:t>,</w:t>
      </w:r>
      <w:r w:rsidR="0085288C" w:rsidRPr="002235EB">
        <w:rPr>
          <w:rFonts w:ascii="Times New Roman" w:hAnsi="Times New Roman" w:cs="Times New Roman"/>
          <w:color w:val="000000" w:themeColor="text1"/>
          <w:sz w:val="24"/>
          <w:szCs w:val="24"/>
          <w:lang w:val="az-Latn-AZ"/>
        </w:rPr>
        <w:t>857 arasında dəyişdiyi göstərilmişdir, bu isə o deməkdir ki, baxılan ASC-</w:t>
      </w:r>
      <w:r w:rsidR="004836E9" w:rsidRPr="002235EB">
        <w:rPr>
          <w:rFonts w:ascii="Times New Roman" w:hAnsi="Times New Roman" w:cs="Times New Roman"/>
          <w:color w:val="000000" w:themeColor="text1"/>
          <w:sz w:val="24"/>
          <w:szCs w:val="24"/>
          <w:lang w:val="az-Latn-AZ"/>
        </w:rPr>
        <w:t>lər</w:t>
      </w:r>
      <w:r w:rsidR="0085288C" w:rsidRPr="002235EB">
        <w:rPr>
          <w:rFonts w:ascii="Times New Roman" w:hAnsi="Times New Roman" w:cs="Times New Roman"/>
          <w:color w:val="000000" w:themeColor="text1"/>
          <w:sz w:val="24"/>
          <w:szCs w:val="24"/>
          <w:lang w:val="az-Latn-AZ"/>
        </w:rPr>
        <w:t>də müflisləşmə ehtimalı yoxdur.</w:t>
      </w:r>
    </w:p>
    <w:p w14:paraId="7B8999C4" w14:textId="77777777" w:rsidR="0014034E" w:rsidRPr="002235EB" w:rsidRDefault="0014034E" w:rsidP="002235EB">
      <w:pPr>
        <w:pStyle w:val="a4"/>
        <w:numPr>
          <w:ilvl w:val="0"/>
          <w:numId w:val="19"/>
        </w:numPr>
        <w:tabs>
          <w:tab w:val="left" w:pos="851"/>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sz w:val="24"/>
          <w:szCs w:val="24"/>
          <w:lang w:val="az-Latn-AZ" w:eastAsia="ja-JP"/>
        </w:rPr>
        <w:t>Əgər potensial məfhumunu işçiyə, müəssisəyə, cəmiyyətə aid etsək, onda, o, müəyyən məqsədin əldə edilməsi üçün mövcud resurslardan real istifadə imkanları və qabiliyyətini ifadə edəcəkdir. Məsələ burasındadır ki, potensialın qiymətləndirilməsi problemi sahə (müəssisə) səviyyəsində kifayət dərəcədə öyrənilmədiyindən, onun inkişaf qanunauyğunluğu müəssisədə gedən proseslərin xarakterini tam açmır. Müəssisənin dayanıqlı fəaliyyəti və inkişafının formalaşması, plan və proqnozun qurulması, səmərəli qərarların qəbulu, müəssisənin qarşıda qoyulan məqsədlərin əldə edilməsi və real qiymətləndirilməsi üçün obyektiv informasiyaya malik olması təklif edilir.</w:t>
      </w:r>
    </w:p>
    <w:p w14:paraId="32EE1371" w14:textId="53D2A563" w:rsidR="0014034E" w:rsidRPr="002235EB" w:rsidRDefault="0014034E" w:rsidP="002235EB">
      <w:pPr>
        <w:pStyle w:val="a4"/>
        <w:numPr>
          <w:ilvl w:val="0"/>
          <w:numId w:val="19"/>
        </w:numPr>
        <w:tabs>
          <w:tab w:val="left" w:pos="851"/>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sz w:val="24"/>
          <w:szCs w:val="24"/>
          <w:lang w:val="az-Latn-AZ"/>
        </w:rPr>
        <w:t>Dissertasiya işində tədqiq edilən ASC-lərin missiyası neft sənayesinin neft-mədən avadanlıqlarına olan tələbatlarının qismən ödənilməsi, rəqabətqabiliyyətinin yüksəldilməsi, maliyyə sabitliyinin əldə edilməsi, biznesin sosial məsuliyyəti prinsipinin reallaşdırılması təşkil etdiyindən, bu cəmiyyətlərin strateji məqsədlərinin: məhsul istehsalının miqyasını və istehsal-iqtisadi səmərəliliyi artırmaq, məhsulun keyfiyyəti və rəqabətqabiliyyətini yaxşılaşdırmaq, maliyyə dayanıqlığı və səmərəliliyi yüksəltmək təklif edilmişdir.</w:t>
      </w:r>
    </w:p>
    <w:p w14:paraId="0381A510" w14:textId="51827DB7" w:rsidR="0014034E" w:rsidRPr="002235EB" w:rsidRDefault="006662C0" w:rsidP="002235EB">
      <w:pPr>
        <w:pStyle w:val="a4"/>
        <w:numPr>
          <w:ilvl w:val="0"/>
          <w:numId w:val="19"/>
        </w:numPr>
        <w:tabs>
          <w:tab w:val="left" w:pos="851"/>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sz w:val="24"/>
          <w:szCs w:val="24"/>
          <w:lang w:val="az-Latn-AZ"/>
        </w:rPr>
        <w:t>M</w:t>
      </w:r>
      <w:r w:rsidR="0014034E" w:rsidRPr="002235EB">
        <w:rPr>
          <w:rFonts w:ascii="Times New Roman" w:hAnsi="Times New Roman" w:cs="Times New Roman"/>
          <w:sz w:val="24"/>
          <w:szCs w:val="24"/>
          <w:lang w:val="az-Latn-AZ"/>
        </w:rPr>
        <w:t>üəssisənin əmlak kompleksinin özəyini təşkil edən əsas fondların səmərəli işini xarakterizə edən göstərici fondverimidir. Fondverimi göstəricisi istehsal olunan məhsulun dəyərinin əsas fondların orta illik dəyərinə olan nisbəti kimi təyin edilir. Bununla belə qeyd etmək lazımdır ki, məhsul istehsalında dövriyyə fondları da iştirak edir və bu fondverimi göstəricisində nəzərə alınmır. Ona görə də, işdə fondverimi göstəricisinin təyin edilməsində kəsrin məxrəcində əsas fondlarla yanaşı dövriyyə fondlarının da nəzərə alınmsı</w:t>
      </w:r>
      <w:r w:rsidR="008223AF" w:rsidRPr="002235EB">
        <w:rPr>
          <w:rFonts w:ascii="Times New Roman" w:hAnsi="Times New Roman" w:cs="Times New Roman"/>
          <w:sz w:val="24"/>
          <w:szCs w:val="24"/>
          <w:lang w:val="az-Latn-AZ"/>
        </w:rPr>
        <w:t>nın nəqsədəuyğunluğu əsaslandırılmışdır</w:t>
      </w:r>
      <w:r w:rsidR="0014034E" w:rsidRPr="002235EB">
        <w:rPr>
          <w:rFonts w:ascii="Times New Roman" w:hAnsi="Times New Roman" w:cs="Times New Roman"/>
          <w:sz w:val="24"/>
          <w:szCs w:val="24"/>
          <w:lang w:val="az-Latn-AZ"/>
        </w:rPr>
        <w:t>.</w:t>
      </w:r>
    </w:p>
    <w:p w14:paraId="379A815C" w14:textId="08C0FDE4" w:rsidR="009E1771" w:rsidRPr="002235EB" w:rsidRDefault="0014034E" w:rsidP="002235EB">
      <w:pPr>
        <w:pStyle w:val="a4"/>
        <w:numPr>
          <w:ilvl w:val="0"/>
          <w:numId w:val="19"/>
        </w:numPr>
        <w:tabs>
          <w:tab w:val="left" w:pos="851"/>
        </w:tabs>
        <w:spacing w:after="0" w:line="240" w:lineRule="auto"/>
        <w:ind w:left="0" w:firstLine="284"/>
        <w:jc w:val="both"/>
        <w:rPr>
          <w:rFonts w:ascii="Times New Roman" w:hAnsi="Times New Roman" w:cs="Times New Roman"/>
          <w:color w:val="000000" w:themeColor="text1"/>
          <w:sz w:val="24"/>
          <w:szCs w:val="24"/>
          <w:lang w:val="az-Latn-AZ"/>
        </w:rPr>
      </w:pPr>
      <w:r w:rsidRPr="002235EB">
        <w:rPr>
          <w:rFonts w:ascii="Times New Roman" w:hAnsi="Times New Roman" w:cs="Times New Roman"/>
          <w:sz w:val="24"/>
          <w:szCs w:val="24"/>
          <w:lang w:val="az-Latn-AZ"/>
        </w:rPr>
        <w:t>İşdə qeyd olun</w:t>
      </w:r>
      <w:r w:rsidR="006662C0" w:rsidRPr="002235EB">
        <w:rPr>
          <w:rFonts w:ascii="Times New Roman" w:hAnsi="Times New Roman" w:cs="Times New Roman"/>
          <w:sz w:val="24"/>
          <w:szCs w:val="24"/>
          <w:lang w:val="az-Latn-AZ"/>
        </w:rPr>
        <w:t xml:space="preserve">duğu </w:t>
      </w:r>
      <w:r w:rsidRPr="002235EB">
        <w:rPr>
          <w:rFonts w:ascii="Times New Roman" w:hAnsi="Times New Roman" w:cs="Times New Roman"/>
          <w:sz w:val="24"/>
          <w:szCs w:val="24"/>
          <w:lang w:val="az-Latn-AZ"/>
        </w:rPr>
        <w:t>ki</w:t>
      </w:r>
      <w:r w:rsidR="006662C0" w:rsidRPr="002235EB">
        <w:rPr>
          <w:rFonts w:ascii="Times New Roman" w:hAnsi="Times New Roman" w:cs="Times New Roman"/>
          <w:sz w:val="24"/>
          <w:szCs w:val="24"/>
          <w:lang w:val="az-Latn-AZ"/>
        </w:rPr>
        <w:t>mi</w:t>
      </w:r>
      <w:r w:rsidRPr="002235EB">
        <w:rPr>
          <w:rFonts w:ascii="Times New Roman" w:hAnsi="Times New Roman" w:cs="Times New Roman"/>
          <w:sz w:val="24"/>
          <w:szCs w:val="24"/>
          <w:lang w:val="az-Latn-AZ"/>
        </w:rPr>
        <w:t>, müəssisənin maliyyə dayanıqlığının idarə edilməsinin nəzəri və təcrübi aspektlərini fərqləndirmək lazımdır.  İdarəetmənin nəzəri məsələləri, müəssisənin daxili və xarici amilləri, onların qarşılıqlı əlaqəsi, mövcud maliyyə resurslarının bölüşdürülməsi, fəaliyyət və inkişaf istiqamətlərinin müəyyən edilməsi üçün maliyyə dayanıqlığının qiymətləndirilməsi və ona təsir edən amillərin müəyyən edilməsi, maliyyə resurslarının idarəedilməsi kimi tədbirlərin işlənilməsi və reallaşdırılması  təklif edilmişdir.</w:t>
      </w:r>
    </w:p>
    <w:p w14:paraId="5ED93E22" w14:textId="4F317831" w:rsidR="0068281C" w:rsidRPr="002235EB" w:rsidRDefault="0068281C" w:rsidP="002235EB">
      <w:pPr>
        <w:pStyle w:val="a4"/>
        <w:spacing w:after="0" w:line="240" w:lineRule="auto"/>
        <w:ind w:left="0" w:firstLine="284"/>
        <w:jc w:val="both"/>
        <w:rPr>
          <w:rFonts w:ascii="Times New Roman" w:hAnsi="Times New Roman" w:cs="Times New Roman"/>
          <w:color w:val="000000" w:themeColor="text1"/>
          <w:sz w:val="24"/>
          <w:szCs w:val="24"/>
          <w:lang w:val="az-Latn-AZ"/>
        </w:rPr>
      </w:pPr>
    </w:p>
    <w:p w14:paraId="33930F9A" w14:textId="3EB021B7" w:rsidR="000A2473" w:rsidRPr="002235EB" w:rsidRDefault="004B1A58" w:rsidP="002235EB">
      <w:pPr>
        <w:tabs>
          <w:tab w:val="left" w:pos="1134"/>
        </w:tabs>
        <w:spacing w:after="0"/>
        <w:ind w:firstLine="284"/>
        <w:jc w:val="both"/>
        <w:rPr>
          <w:rFonts w:cs="Times New Roman"/>
          <w:b/>
          <w:bCs/>
          <w:color w:val="000000" w:themeColor="text1"/>
          <w:sz w:val="24"/>
          <w:szCs w:val="24"/>
          <w:lang w:val="az-Latn-AZ"/>
        </w:rPr>
      </w:pPr>
      <w:r w:rsidRPr="002235EB">
        <w:rPr>
          <w:rFonts w:cs="Times New Roman"/>
          <w:b/>
          <w:bCs/>
          <w:color w:val="000000" w:themeColor="text1"/>
          <w:sz w:val="24"/>
          <w:szCs w:val="24"/>
          <w:lang w:val="az-Latn-AZ"/>
        </w:rPr>
        <w:t xml:space="preserve">Tədqiqatın əsas </w:t>
      </w:r>
      <w:r w:rsidR="006662C0" w:rsidRPr="002235EB">
        <w:rPr>
          <w:rFonts w:cs="Times New Roman"/>
          <w:b/>
          <w:bCs/>
          <w:color w:val="000000" w:themeColor="text1"/>
          <w:sz w:val="24"/>
          <w:szCs w:val="24"/>
          <w:lang w:val="az-Latn-AZ"/>
        </w:rPr>
        <w:t>müddəaları</w:t>
      </w:r>
      <w:r w:rsidRPr="002235EB">
        <w:rPr>
          <w:rFonts w:cs="Times New Roman"/>
          <w:b/>
          <w:bCs/>
          <w:color w:val="000000" w:themeColor="text1"/>
          <w:sz w:val="24"/>
          <w:szCs w:val="24"/>
          <w:lang w:val="az-Latn-AZ"/>
        </w:rPr>
        <w:t xml:space="preserve"> müəllifin nəşr etdirdiyi aşağıdakı əsərlərdə öz əksini tapmışdır:</w:t>
      </w:r>
    </w:p>
    <w:p w14:paraId="50EF60EE" w14:textId="72C1AF1C" w:rsidR="000A2473" w:rsidRPr="002235EB" w:rsidRDefault="004B1A58"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Tağıyeva</w:t>
      </w:r>
      <w:r w:rsidR="008A7751" w:rsidRPr="002235EB">
        <w:rPr>
          <w:rFonts w:ascii="Times New Roman"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az-Latn-AZ"/>
        </w:rPr>
        <w:t xml:space="preserve">T.Ə. Maliyyə dayanıqlığının qiymətləndirilməsi // Azərbaycanın qeyri-neft sektorunun inkişaf perspektivləri. Respublika elmi konfransının materialları, </w:t>
      </w:r>
      <w:r w:rsidR="00614DA1" w:rsidRPr="002235EB">
        <w:rPr>
          <w:rFonts w:ascii="Times New Roman"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az-Latn-AZ"/>
        </w:rPr>
        <w:t>Sumqayıt</w:t>
      </w:r>
      <w:r w:rsidR="00614DA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SDU, 25-26 aprel, – 2019, – s. 403-406.</w:t>
      </w:r>
    </w:p>
    <w:p w14:paraId="2A7FD085" w14:textId="76AD6698" w:rsidR="000A2473" w:rsidRPr="002235EB" w:rsidRDefault="004B1A58"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Tağıyeva</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T.Ə. Məhsulun rəqabətqabiliyyətinə dair. // Şaxələndirilmiş iqtisadiyyatın infrastruktur təminatı: əsas meyllər və inkişaf istiqamətləri mövzusunda Beynəlxalq Elmi konfransın </w:t>
      </w:r>
      <w:r w:rsidR="00614DA1" w:rsidRPr="002235EB">
        <w:rPr>
          <w:rFonts w:ascii="Times New Roman" w:hAnsi="Times New Roman" w:cs="Times New Roman"/>
          <w:color w:val="000000" w:themeColor="text1"/>
          <w:sz w:val="24"/>
          <w:szCs w:val="24"/>
          <w:lang w:val="az-Latn-AZ"/>
        </w:rPr>
        <w:t>m</w:t>
      </w:r>
      <w:r w:rsidRPr="002235EB">
        <w:rPr>
          <w:rFonts w:ascii="Times New Roman" w:hAnsi="Times New Roman" w:cs="Times New Roman"/>
          <w:color w:val="000000" w:themeColor="text1"/>
          <w:sz w:val="24"/>
          <w:szCs w:val="24"/>
          <w:lang w:val="az-Latn-AZ"/>
        </w:rPr>
        <w:t>aterialları</w:t>
      </w:r>
      <w:r w:rsidR="00614DA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Azərbaycan Memarlıq və İnşaat Universiteti, </w:t>
      </w:r>
      <w:r w:rsidR="00614DA1" w:rsidRPr="002235EB">
        <w:rPr>
          <w:rFonts w:ascii="Times New Roman"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az-Latn-AZ"/>
        </w:rPr>
        <w:t>Bakı</w:t>
      </w:r>
      <w:r w:rsidR="00614DA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23-24 may, – 2019, – s. 401-404.</w:t>
      </w:r>
    </w:p>
    <w:p w14:paraId="6152CCAA" w14:textId="4E5A7AE6" w:rsidR="000A2473" w:rsidRPr="002235EB" w:rsidRDefault="004B1A58"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Səfərov</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Q.Ə., Tağıyeva</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T.Ə. </w:t>
      </w:r>
      <w:r w:rsidR="00C9387C" w:rsidRPr="002235EB">
        <w:rPr>
          <w:rFonts w:ascii="Times New Roman" w:hAnsi="Times New Roman" w:cs="Times New Roman"/>
          <w:color w:val="000000" w:themeColor="text1"/>
          <w:sz w:val="24"/>
          <w:szCs w:val="24"/>
          <w:lang w:val="az-Latn-AZ"/>
        </w:rPr>
        <w:t>M</w:t>
      </w:r>
      <w:r w:rsidRPr="002235EB">
        <w:rPr>
          <w:rFonts w:ascii="Times New Roman" w:hAnsi="Times New Roman" w:cs="Times New Roman"/>
          <w:color w:val="000000" w:themeColor="text1"/>
          <w:sz w:val="24"/>
          <w:szCs w:val="24"/>
          <w:lang w:val="az-Latn-AZ"/>
        </w:rPr>
        <w:t xml:space="preserve">aliyyə dayanıqlığının nəzəri məsələləri // </w:t>
      </w:r>
      <w:r w:rsidRPr="002235EB">
        <w:rPr>
          <w:rFonts w:ascii="Times New Roman" w:hAnsi="Times New Roman" w:cs="Times New Roman"/>
          <w:sz w:val="24"/>
          <w:szCs w:val="24"/>
          <w:lang w:val="az-Latn-AZ"/>
        </w:rPr>
        <w:sym w:font="Symbol" w:char="F02D"/>
      </w:r>
      <w:r w:rsidRPr="002235EB">
        <w:rPr>
          <w:rFonts w:ascii="Times New Roman" w:hAnsi="Times New Roman" w:cs="Times New Roman"/>
          <w:color w:val="000000" w:themeColor="text1"/>
          <w:sz w:val="24"/>
          <w:szCs w:val="24"/>
          <w:lang w:val="az-Latn-AZ"/>
        </w:rPr>
        <w:t xml:space="preserve"> Tikintinin iqtisadiyyatı və menecment</w:t>
      </w:r>
      <w:r w:rsidR="00614DA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w:t>
      </w:r>
      <w:r w:rsidR="00614DA1" w:rsidRPr="002235EB">
        <w:rPr>
          <w:rFonts w:ascii="Times New Roman" w:hAnsi="Times New Roman" w:cs="Times New Roman"/>
          <w:color w:val="000000" w:themeColor="text1"/>
          <w:sz w:val="24"/>
          <w:szCs w:val="24"/>
          <w:lang w:val="az-Latn-AZ"/>
        </w:rPr>
        <w:t xml:space="preserve">– Bakı: </w:t>
      </w:r>
      <w:r w:rsidRPr="002235EB">
        <w:rPr>
          <w:rFonts w:ascii="Times New Roman" w:hAnsi="Times New Roman" w:cs="Times New Roman"/>
          <w:sz w:val="24"/>
          <w:szCs w:val="24"/>
          <w:lang w:val="az-Latn-AZ"/>
        </w:rPr>
        <w:sym w:font="Symbol" w:char="F02D"/>
      </w:r>
      <w:r w:rsidRPr="002235EB">
        <w:rPr>
          <w:rFonts w:ascii="Times New Roman" w:hAnsi="Times New Roman" w:cs="Times New Roman"/>
          <w:color w:val="000000" w:themeColor="text1"/>
          <w:sz w:val="24"/>
          <w:szCs w:val="24"/>
          <w:lang w:val="az-Latn-AZ"/>
        </w:rPr>
        <w:t xml:space="preserve"> 2019, № 2, </w:t>
      </w:r>
      <w:r w:rsidRPr="002235EB">
        <w:rPr>
          <w:rFonts w:ascii="Times New Roman" w:hAnsi="Times New Roman" w:cs="Times New Roman"/>
          <w:sz w:val="24"/>
          <w:szCs w:val="24"/>
          <w:lang w:val="az-Latn-AZ"/>
        </w:rPr>
        <w:sym w:font="Symbol" w:char="F02D"/>
      </w:r>
      <w:r w:rsidRPr="002235EB">
        <w:rPr>
          <w:rFonts w:ascii="Times New Roman" w:hAnsi="Times New Roman" w:cs="Times New Roman"/>
          <w:color w:val="000000" w:themeColor="text1"/>
          <w:sz w:val="24"/>
          <w:szCs w:val="24"/>
          <w:lang w:val="az-Latn-AZ"/>
        </w:rPr>
        <w:t xml:space="preserve"> s. 36-42.</w:t>
      </w:r>
    </w:p>
    <w:p w14:paraId="149D7899" w14:textId="4BB9F38B" w:rsidR="000A2473" w:rsidRPr="002235EB" w:rsidRDefault="004B1A58"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Məmmədov</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M.A., Bədəlov</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T.Ə., Şıxıyeva</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S.M. Sənaye sahələrinin maliyyə dayanıqlığının problemləri // Azərbaycan neft təsərrüfatı, </w:t>
      </w:r>
      <w:r w:rsidR="00614DA1" w:rsidRPr="002235EB">
        <w:rPr>
          <w:rFonts w:ascii="Times New Roman" w:hAnsi="Times New Roman" w:cs="Times New Roman"/>
          <w:color w:val="000000" w:themeColor="text1"/>
          <w:sz w:val="24"/>
          <w:szCs w:val="24"/>
          <w:lang w:val="az-Latn-AZ"/>
        </w:rPr>
        <w:t xml:space="preserve">– Bakı: </w:t>
      </w:r>
      <w:r w:rsidRPr="002235EB">
        <w:rPr>
          <w:rFonts w:ascii="Times New Roman" w:hAnsi="Times New Roman" w:cs="Times New Roman"/>
          <w:color w:val="000000" w:themeColor="text1"/>
          <w:sz w:val="24"/>
          <w:szCs w:val="24"/>
          <w:lang w:val="az-Latn-AZ"/>
        </w:rPr>
        <w:t>2019, № 8, – s. 58-63.</w:t>
      </w:r>
    </w:p>
    <w:p w14:paraId="6AB7793F" w14:textId="1A9BBE6E" w:rsidR="000A2473" w:rsidRPr="002235EB" w:rsidRDefault="00614DA1"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Tağıyeva, T.Ə. </w:t>
      </w:r>
      <w:r w:rsidR="00CC3C34" w:rsidRPr="002235EB">
        <w:rPr>
          <w:rFonts w:ascii="Times New Roman" w:hAnsi="Times New Roman" w:cs="Times New Roman"/>
          <w:color w:val="000000" w:themeColor="text1"/>
          <w:sz w:val="24"/>
          <w:szCs w:val="24"/>
          <w:lang w:val="az-Latn-AZ"/>
        </w:rPr>
        <w:t>Məmmədov, M.A., Bədəlov, M.M. Azərbaycanın neft-qaz kompleksində investisiya qoyuluşunun əsas istiqamətləri // Tikintinin iqtisadiyyatı və menecment</w:t>
      </w:r>
      <w:r w:rsidRPr="002235EB">
        <w:rPr>
          <w:rFonts w:ascii="Times New Roman" w:hAnsi="Times New Roman" w:cs="Times New Roman"/>
          <w:color w:val="000000" w:themeColor="text1"/>
          <w:sz w:val="24"/>
          <w:szCs w:val="24"/>
          <w:lang w:val="az-Latn-AZ"/>
        </w:rPr>
        <w:t xml:space="preserve">. – Bakı: </w:t>
      </w:r>
      <w:r w:rsidR="00CC3C34" w:rsidRPr="002235EB">
        <w:rPr>
          <w:rFonts w:ascii="Times New Roman" w:hAnsi="Times New Roman" w:cs="Times New Roman"/>
          <w:color w:val="000000" w:themeColor="text1"/>
          <w:sz w:val="24"/>
          <w:szCs w:val="24"/>
          <w:lang w:val="az-Latn-AZ"/>
        </w:rPr>
        <w:t xml:space="preserve"> </w:t>
      </w:r>
      <w:r w:rsidR="00CC3C34" w:rsidRPr="002235EB">
        <w:rPr>
          <w:rFonts w:ascii="Times New Roman" w:hAnsi="Times New Roman" w:cs="Times New Roman"/>
          <w:sz w:val="24"/>
          <w:szCs w:val="24"/>
          <w:lang w:val="az-Latn-AZ"/>
        </w:rPr>
        <w:sym w:font="Symbol" w:char="F02D"/>
      </w:r>
      <w:r w:rsidR="00CC3C34" w:rsidRPr="002235EB">
        <w:rPr>
          <w:rFonts w:ascii="Times New Roman" w:hAnsi="Times New Roman" w:cs="Times New Roman"/>
          <w:color w:val="000000" w:themeColor="text1"/>
          <w:sz w:val="24"/>
          <w:szCs w:val="24"/>
          <w:lang w:val="az-Latn-AZ"/>
        </w:rPr>
        <w:t xml:space="preserve">2019, №3, </w:t>
      </w:r>
      <w:r w:rsidR="00CC3C34" w:rsidRPr="002235EB">
        <w:rPr>
          <w:rFonts w:ascii="Times New Roman" w:hAnsi="Times New Roman" w:cs="Times New Roman"/>
          <w:sz w:val="24"/>
          <w:szCs w:val="24"/>
          <w:lang w:val="az-Latn-AZ"/>
        </w:rPr>
        <w:sym w:font="Symbol" w:char="F02D"/>
      </w:r>
      <w:r w:rsidR="00CC3C34" w:rsidRPr="002235EB">
        <w:rPr>
          <w:rFonts w:ascii="Times New Roman" w:hAnsi="Times New Roman" w:cs="Times New Roman"/>
          <w:color w:val="000000" w:themeColor="text1"/>
          <w:sz w:val="24"/>
          <w:szCs w:val="24"/>
          <w:lang w:val="az-Latn-AZ"/>
        </w:rPr>
        <w:t xml:space="preserve"> s. 68-74.</w:t>
      </w:r>
    </w:p>
    <w:p w14:paraId="784370AD" w14:textId="7D6C8D10" w:rsidR="000A2473" w:rsidRPr="002235EB" w:rsidRDefault="004B1A58"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Tağıyeva</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lang w:val="az-Latn-AZ"/>
        </w:rPr>
        <w:t xml:space="preserve"> T.Ə. Neftmaşınqayırma müəssisənin fəaliyyətində maliyyə təhlilinin rolu  </w:t>
      </w:r>
      <w:bookmarkStart w:id="40" w:name="_Hlk147780095"/>
      <w:r w:rsidRPr="002235EB">
        <w:rPr>
          <w:rFonts w:ascii="Times New Roman" w:hAnsi="Times New Roman" w:cs="Times New Roman"/>
          <w:color w:val="000000" w:themeColor="text1"/>
          <w:sz w:val="24"/>
          <w:szCs w:val="24"/>
          <w:lang w:val="az-Latn-AZ"/>
        </w:rPr>
        <w:t xml:space="preserve">// – </w:t>
      </w:r>
      <w:bookmarkEnd w:id="40"/>
      <w:r w:rsidRPr="002235EB">
        <w:rPr>
          <w:rFonts w:ascii="Times New Roman" w:hAnsi="Times New Roman" w:cs="Times New Roman"/>
          <w:color w:val="000000" w:themeColor="text1"/>
          <w:sz w:val="24"/>
          <w:szCs w:val="24"/>
          <w:lang w:val="az-Latn-AZ"/>
        </w:rPr>
        <w:t>Bakı: Azərbaycan neft təsərrüfatı, – 2020, № 11, – s. 62-66.</w:t>
      </w:r>
    </w:p>
    <w:p w14:paraId="058412CF" w14:textId="64AF1B8A" w:rsidR="000A2473" w:rsidRPr="002235EB" w:rsidRDefault="008A7751"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Tağıyeva, T.Ə.</w:t>
      </w:r>
      <w:r w:rsidR="00075E93" w:rsidRPr="002235EB">
        <w:rPr>
          <w:rFonts w:ascii="Times New Roman" w:hAnsi="Times New Roman" w:cs="Times New Roman"/>
          <w:color w:val="000000" w:themeColor="text1"/>
          <w:sz w:val="24"/>
          <w:szCs w:val="24"/>
          <w:lang w:val="az-Latn-AZ"/>
        </w:rPr>
        <w:t xml:space="preserve"> Neft-Mədən </w:t>
      </w:r>
      <w:r w:rsidR="009C6F7D" w:rsidRPr="002235EB">
        <w:rPr>
          <w:rFonts w:ascii="Times New Roman" w:hAnsi="Times New Roman" w:cs="Times New Roman"/>
          <w:color w:val="000000" w:themeColor="text1"/>
          <w:sz w:val="24"/>
          <w:szCs w:val="24"/>
          <w:lang w:val="az-Latn-AZ"/>
        </w:rPr>
        <w:t>avadanlıqlarına texniki xidmətin idarə edilməsi</w:t>
      </w:r>
      <w:r w:rsidR="00075E93" w:rsidRPr="002235EB">
        <w:rPr>
          <w:rFonts w:ascii="Times New Roman" w:hAnsi="Times New Roman" w:cs="Times New Roman"/>
          <w:color w:val="000000" w:themeColor="text1"/>
          <w:sz w:val="24"/>
          <w:szCs w:val="24"/>
          <w:lang w:val="az-Latn-AZ"/>
        </w:rPr>
        <w:t xml:space="preserve">. // – Bakı: Tikintinin iqtisadiyyatı və menecment, </w:t>
      </w:r>
      <w:r w:rsidR="00075E93" w:rsidRPr="002235EB">
        <w:rPr>
          <w:rFonts w:ascii="Times New Roman" w:hAnsi="Times New Roman" w:cs="Times New Roman"/>
          <w:sz w:val="24"/>
          <w:szCs w:val="24"/>
          <w:lang w:val="az-Latn-AZ"/>
        </w:rPr>
        <w:sym w:font="Symbol" w:char="F02D"/>
      </w:r>
      <w:r w:rsidR="00075E93" w:rsidRPr="002235EB">
        <w:rPr>
          <w:rFonts w:ascii="Times New Roman" w:hAnsi="Times New Roman" w:cs="Times New Roman"/>
          <w:color w:val="000000" w:themeColor="text1"/>
          <w:sz w:val="24"/>
          <w:szCs w:val="24"/>
          <w:lang w:val="az-Latn-AZ"/>
        </w:rPr>
        <w:t xml:space="preserve"> 2020, № 3 </w:t>
      </w:r>
      <w:r w:rsidR="00075E93" w:rsidRPr="002235EB">
        <w:rPr>
          <w:rFonts w:ascii="Times New Roman" w:hAnsi="Times New Roman" w:cs="Times New Roman"/>
          <w:sz w:val="24"/>
          <w:szCs w:val="24"/>
          <w:lang w:val="az-Latn-AZ"/>
        </w:rPr>
        <w:sym w:font="Symbol" w:char="F02D"/>
      </w:r>
      <w:r w:rsidR="00075E93" w:rsidRPr="002235EB">
        <w:rPr>
          <w:rFonts w:ascii="Times New Roman" w:hAnsi="Times New Roman" w:cs="Times New Roman"/>
          <w:color w:val="000000" w:themeColor="text1"/>
          <w:sz w:val="24"/>
          <w:szCs w:val="24"/>
          <w:lang w:val="az-Latn-AZ"/>
        </w:rPr>
        <w:t xml:space="preserve"> s. 174-177. </w:t>
      </w:r>
    </w:p>
    <w:p w14:paraId="7B756753" w14:textId="789B5A45" w:rsidR="000A2473" w:rsidRPr="002235EB" w:rsidRDefault="004B1A58"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rPr>
        <w:t>Сафаров</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rPr>
        <w:t xml:space="preserve"> Г.А., Тагиева</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rPr>
        <w:t xml:space="preserve"> Т.А., Садыгова</w:t>
      </w:r>
      <w:r w:rsidR="008A7751" w:rsidRPr="002235EB">
        <w:rPr>
          <w:rFonts w:ascii="Times New Roman" w:hAnsi="Times New Roman" w:cs="Times New Roman"/>
          <w:color w:val="000000" w:themeColor="text1"/>
          <w:sz w:val="24"/>
          <w:szCs w:val="24"/>
          <w:lang w:val="az-Latn-AZ"/>
        </w:rPr>
        <w:t>,</w:t>
      </w:r>
      <w:r w:rsidRPr="002235EB">
        <w:rPr>
          <w:rFonts w:ascii="Times New Roman" w:hAnsi="Times New Roman" w:cs="Times New Roman"/>
          <w:color w:val="000000" w:themeColor="text1"/>
          <w:sz w:val="24"/>
          <w:szCs w:val="24"/>
        </w:rPr>
        <w:t xml:space="preserve"> С.С. Повышение эффективности использования основного капитала в нефтяном машиностроении. // Финансовый бизнес, </w:t>
      </w:r>
      <w:r w:rsidR="00614DA1" w:rsidRPr="002235EB">
        <w:rPr>
          <w:rFonts w:ascii="Times New Roman" w:hAnsi="Times New Roman" w:cs="Times New Roman"/>
          <w:sz w:val="24"/>
          <w:szCs w:val="24"/>
        </w:rPr>
        <w:sym w:font="Symbol" w:char="F02D"/>
      </w:r>
      <w:r w:rsidR="00614DA1" w:rsidRPr="002235EB">
        <w:rPr>
          <w:rFonts w:ascii="Times New Roman" w:hAnsi="Times New Roman" w:cs="Times New Roman"/>
          <w:color w:val="000000" w:themeColor="text1"/>
          <w:sz w:val="24"/>
          <w:szCs w:val="24"/>
        </w:rPr>
        <w:t xml:space="preserve"> Москва: </w:t>
      </w:r>
      <w:r w:rsidRPr="002235EB">
        <w:rPr>
          <w:rFonts w:ascii="Times New Roman" w:hAnsi="Times New Roman" w:cs="Times New Roman"/>
          <w:sz w:val="24"/>
          <w:szCs w:val="24"/>
        </w:rPr>
        <w:sym w:font="Symbol" w:char="F02D"/>
      </w:r>
      <w:r w:rsidRPr="002235EB">
        <w:rPr>
          <w:rFonts w:ascii="Times New Roman" w:hAnsi="Times New Roman" w:cs="Times New Roman"/>
          <w:color w:val="000000" w:themeColor="text1"/>
          <w:sz w:val="24"/>
          <w:szCs w:val="24"/>
        </w:rPr>
        <w:t xml:space="preserve"> 2021, № 11. – с. 266-273.</w:t>
      </w:r>
    </w:p>
    <w:p w14:paraId="16760D88" w14:textId="78DFD969" w:rsidR="000A2473" w:rsidRPr="002235EB" w:rsidRDefault="004B1A58"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Safarov G.A., Taghiyeva T.A., Sadiqova S.S. Improving the use of fixed and wor</w:t>
      </w:r>
      <w:r w:rsidR="00B91CE0" w:rsidRPr="002235EB">
        <w:rPr>
          <w:rFonts w:ascii="Times New Roman" w:hAnsi="Times New Roman" w:cs="Times New Roman"/>
          <w:color w:val="000000" w:themeColor="text1"/>
          <w:sz w:val="24"/>
          <w:szCs w:val="24"/>
          <w:lang w:val="az-Latn-AZ"/>
        </w:rPr>
        <w:t>k</w:t>
      </w:r>
      <w:r w:rsidRPr="002235EB">
        <w:rPr>
          <w:rFonts w:ascii="Times New Roman" w:hAnsi="Times New Roman" w:cs="Times New Roman"/>
          <w:color w:val="000000" w:themeColor="text1"/>
          <w:sz w:val="24"/>
          <w:szCs w:val="24"/>
          <w:lang w:val="az-Latn-AZ"/>
        </w:rPr>
        <w:t xml:space="preserve">ing capital in the enterprise. // </w:t>
      </w:r>
      <w:r w:rsidR="00614DA1" w:rsidRPr="002235EB">
        <w:rPr>
          <w:rFonts w:ascii="Times New Roman" w:hAnsi="Times New Roman" w:cs="Times New Roman"/>
          <w:color w:val="000000" w:themeColor="text1"/>
          <w:sz w:val="24"/>
          <w:szCs w:val="24"/>
        </w:rPr>
        <w:t>Журнал</w:t>
      </w:r>
      <w:r w:rsidR="00614DA1" w:rsidRPr="002235EB">
        <w:rPr>
          <w:rFonts w:ascii="Times New Roman" w:hAnsi="Times New Roman" w:cs="Times New Roman"/>
          <w:color w:val="000000" w:themeColor="text1"/>
          <w:sz w:val="24"/>
          <w:szCs w:val="24"/>
          <w:lang w:val="en-US"/>
        </w:rPr>
        <w:t xml:space="preserve"> </w:t>
      </w:r>
      <w:r w:rsidR="00614DA1" w:rsidRPr="002235EB">
        <w:rPr>
          <w:rFonts w:ascii="Times New Roman" w:hAnsi="Times New Roman" w:cs="Times New Roman"/>
          <w:color w:val="000000" w:themeColor="text1"/>
          <w:sz w:val="24"/>
          <w:szCs w:val="24"/>
        </w:rPr>
        <w:t>Экономика</w:t>
      </w:r>
      <w:r w:rsidR="00614DA1" w:rsidRPr="002235EB">
        <w:rPr>
          <w:rFonts w:ascii="Times New Roman" w:hAnsi="Times New Roman" w:cs="Times New Roman"/>
          <w:color w:val="000000" w:themeColor="text1"/>
          <w:sz w:val="24"/>
          <w:szCs w:val="24"/>
          <w:lang w:val="en-US"/>
        </w:rPr>
        <w:t xml:space="preserve"> </w:t>
      </w:r>
      <w:r w:rsidR="00614DA1" w:rsidRPr="002235EB">
        <w:rPr>
          <w:rFonts w:ascii="Times New Roman" w:hAnsi="Times New Roman" w:cs="Times New Roman"/>
          <w:color w:val="000000" w:themeColor="text1"/>
          <w:sz w:val="24"/>
          <w:szCs w:val="24"/>
        </w:rPr>
        <w:t>и</w:t>
      </w:r>
      <w:r w:rsidR="00614DA1" w:rsidRPr="002235EB">
        <w:rPr>
          <w:rFonts w:ascii="Times New Roman" w:hAnsi="Times New Roman" w:cs="Times New Roman"/>
          <w:color w:val="000000" w:themeColor="text1"/>
          <w:sz w:val="24"/>
          <w:szCs w:val="24"/>
          <w:lang w:val="en-US"/>
        </w:rPr>
        <w:t xml:space="preserve"> </w:t>
      </w:r>
      <w:r w:rsidR="00614DA1" w:rsidRPr="002235EB">
        <w:rPr>
          <w:rFonts w:ascii="Times New Roman" w:hAnsi="Times New Roman" w:cs="Times New Roman"/>
          <w:color w:val="000000" w:themeColor="text1"/>
          <w:sz w:val="24"/>
          <w:szCs w:val="24"/>
        </w:rPr>
        <w:t>предпринимательство</w:t>
      </w:r>
      <w:r w:rsidR="00614DA1" w:rsidRPr="002235EB">
        <w:rPr>
          <w:rFonts w:ascii="Times New Roman" w:hAnsi="Times New Roman" w:cs="Times New Roman"/>
          <w:color w:val="000000" w:themeColor="text1"/>
          <w:sz w:val="24"/>
          <w:szCs w:val="24"/>
          <w:lang w:val="en-US"/>
        </w:rPr>
        <w:t xml:space="preserve">. </w:t>
      </w:r>
      <w:r w:rsidR="00614DA1" w:rsidRPr="002235EB">
        <w:rPr>
          <w:rFonts w:ascii="Times New Roman" w:hAnsi="Times New Roman" w:cs="Times New Roman"/>
          <w:sz w:val="24"/>
          <w:szCs w:val="24"/>
          <w:lang w:val="az-Latn-AZ"/>
        </w:rPr>
        <w:sym w:font="Symbol" w:char="F02D"/>
      </w:r>
      <w:r w:rsidR="00614DA1" w:rsidRPr="002235EB">
        <w:rPr>
          <w:rFonts w:ascii="Times New Roman" w:hAnsi="Times New Roman" w:cs="Times New Roman"/>
          <w:color w:val="000000" w:themeColor="text1"/>
          <w:sz w:val="24"/>
          <w:szCs w:val="24"/>
          <w:lang w:val="az-Latn-AZ"/>
        </w:rPr>
        <w:t xml:space="preserve"> M</w:t>
      </w:r>
      <w:r w:rsidR="00614DA1" w:rsidRPr="002235EB">
        <w:rPr>
          <w:rFonts w:ascii="Times New Roman" w:hAnsi="Times New Roman" w:cs="Times New Roman"/>
          <w:color w:val="000000" w:themeColor="text1"/>
          <w:sz w:val="24"/>
          <w:szCs w:val="24"/>
        </w:rPr>
        <w:t>осква</w:t>
      </w:r>
      <w:r w:rsidR="00614DA1" w:rsidRPr="002235EB">
        <w:rPr>
          <w:rFonts w:ascii="Times New Roman"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az-Latn-AZ"/>
        </w:rPr>
        <w:t xml:space="preserve">– 2021, № 9(134), </w:t>
      </w:r>
      <w:r w:rsidRPr="002235EB">
        <w:rPr>
          <w:rFonts w:ascii="Times New Roman" w:hAnsi="Times New Roman" w:cs="Times New Roman"/>
          <w:sz w:val="24"/>
          <w:szCs w:val="24"/>
          <w:lang w:val="az-Latn-AZ"/>
        </w:rPr>
        <w:sym w:font="Symbol" w:char="F02D"/>
      </w:r>
      <w:r w:rsidRPr="002235EB">
        <w:rPr>
          <w:rFonts w:ascii="Times New Roman" w:hAnsi="Times New Roman" w:cs="Times New Roman"/>
          <w:color w:val="000000" w:themeColor="text1"/>
          <w:sz w:val="24"/>
          <w:szCs w:val="24"/>
          <w:lang w:val="az-Latn-AZ"/>
        </w:rPr>
        <w:t xml:space="preserve"> pp. 1053-1061.</w:t>
      </w:r>
      <w:bookmarkStart w:id="41" w:name="_Hlk137027598"/>
    </w:p>
    <w:p w14:paraId="4C39110B" w14:textId="5885534B" w:rsidR="000E0D37" w:rsidRPr="002235EB" w:rsidRDefault="00C9387C"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Tağıyeva T.Ə.  Mathematical-statistical analysis of products sold in enterprises. </w:t>
      </w:r>
      <w:r w:rsidRPr="002235EB">
        <w:rPr>
          <w:rFonts w:ascii="Times New Roman" w:hAnsi="Times New Roman" w:cs="Times New Roman"/>
          <w:color w:val="000000" w:themeColor="text1"/>
          <w:sz w:val="24"/>
          <w:szCs w:val="24"/>
          <w:lang w:val="en-US"/>
        </w:rPr>
        <w:t xml:space="preserve">// </w:t>
      </w:r>
      <w:r w:rsidRPr="002235EB">
        <w:rPr>
          <w:rFonts w:ascii="Times New Roman" w:eastAsia="Times New Roman" w:hAnsi="Times New Roman" w:cs="Times New Roman"/>
          <w:color w:val="000000" w:themeColor="text1"/>
          <w:sz w:val="24"/>
          <w:szCs w:val="24"/>
          <w:lang w:val="az-Latn-AZ"/>
        </w:rPr>
        <w:t xml:space="preserve">Social and Economic Aspects of Education in Modern Society. Proceedings of the XXVII International Scientific and Practical Conference, </w:t>
      </w:r>
      <w:r w:rsidR="00614DA1" w:rsidRPr="002235EB">
        <w:rPr>
          <w:rFonts w:ascii="Times New Roman" w:hAnsi="Times New Roman" w:cs="Times New Roman"/>
          <w:sz w:val="24"/>
          <w:szCs w:val="24"/>
        </w:rPr>
        <w:sym w:font="Symbol" w:char="F02D"/>
      </w:r>
      <w:r w:rsidR="00614DA1" w:rsidRPr="002235EB">
        <w:rPr>
          <w:rFonts w:ascii="Times New Roman" w:hAnsi="Times New Roman" w:cs="Times New Roman"/>
          <w:color w:val="000000" w:themeColor="text1"/>
          <w:sz w:val="24"/>
          <w:szCs w:val="24"/>
          <w:lang w:val="az-Latn-AZ"/>
        </w:rPr>
        <w:t xml:space="preserve"> </w:t>
      </w:r>
      <w:r w:rsidR="00614DA1" w:rsidRPr="002235EB">
        <w:rPr>
          <w:rFonts w:ascii="Times New Roman" w:eastAsia="Times New Roman" w:hAnsi="Times New Roman" w:cs="Times New Roman"/>
          <w:color w:val="000000" w:themeColor="text1"/>
          <w:sz w:val="24"/>
          <w:szCs w:val="24"/>
          <w:lang w:val="az-Latn-AZ"/>
        </w:rPr>
        <w:t xml:space="preserve">Poland Warsaw: </w:t>
      </w:r>
      <w:r w:rsidRPr="002235EB">
        <w:rPr>
          <w:rFonts w:ascii="Times New Roman" w:eastAsia="Times New Roman" w:hAnsi="Times New Roman" w:cs="Times New Roman"/>
          <w:color w:val="000000" w:themeColor="text1"/>
          <w:sz w:val="24"/>
          <w:szCs w:val="24"/>
          <w:lang w:val="az-Latn-AZ"/>
        </w:rPr>
        <w:t xml:space="preserve">march 25, -2021, </w:t>
      </w:r>
      <w:r w:rsidR="00DA734D" w:rsidRPr="002235EB">
        <w:rPr>
          <w:rFonts w:ascii="Times New Roman" w:eastAsia="Times New Roman" w:hAnsi="Times New Roman" w:cs="Times New Roman"/>
          <w:color w:val="000000" w:themeColor="text1"/>
          <w:sz w:val="24"/>
          <w:szCs w:val="24"/>
          <w:lang w:val="az-Latn-AZ"/>
        </w:rPr>
        <w:t>-pp. 34-38.</w:t>
      </w:r>
    </w:p>
    <w:p w14:paraId="16A259D0" w14:textId="1E2AA7F7" w:rsidR="000E0D37" w:rsidRPr="002235EB" w:rsidRDefault="003E0681"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bCs/>
          <w:iCs/>
          <w:color w:val="000000" w:themeColor="text1"/>
          <w:sz w:val="24"/>
          <w:szCs w:val="24"/>
          <w:lang w:val="en-US"/>
        </w:rPr>
        <w:t xml:space="preserve">Tagiyeva Turan, </w:t>
      </w:r>
      <w:r w:rsidRPr="002235EB">
        <w:rPr>
          <w:rFonts w:ascii="Times New Roman" w:eastAsia="Microsoft Sans Serif" w:hAnsi="Times New Roman" w:cs="Times New Roman"/>
          <w:color w:val="000000" w:themeColor="text1"/>
          <w:sz w:val="24"/>
          <w:szCs w:val="24"/>
          <w:lang w:val="az-Latn-AZ"/>
        </w:rPr>
        <w:t xml:space="preserve">Analysis of the production profitability of machine works with the application of economic and mathematical method. </w:t>
      </w:r>
      <w:r w:rsidRPr="002235EB">
        <w:rPr>
          <w:rFonts w:ascii="Times New Roman" w:hAnsi="Times New Roman" w:cs="Times New Roman"/>
          <w:color w:val="000000" w:themeColor="text1"/>
          <w:sz w:val="24"/>
          <w:szCs w:val="24"/>
          <w:lang w:val="az-Latn-AZ"/>
        </w:rPr>
        <w:t>//</w:t>
      </w:r>
      <w:r w:rsidRPr="002235EB">
        <w:rPr>
          <w:rFonts w:ascii="Times New Roman" w:eastAsia="Microsoft Sans Serif"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en-US"/>
        </w:rPr>
        <w:t xml:space="preserve">World Science: Problems, Prospects And Innovations. Proceedings of XII International Scientific and Practical Conference, </w:t>
      </w:r>
      <w:r w:rsidR="00614DA1" w:rsidRPr="002235EB">
        <w:rPr>
          <w:rFonts w:ascii="Times New Roman" w:eastAsia="Microsoft Sans Serif" w:hAnsi="Times New Roman" w:cs="Times New Roman"/>
          <w:color w:val="000000" w:themeColor="text1"/>
          <w:sz w:val="24"/>
          <w:szCs w:val="24"/>
          <w:lang w:val="az-Latn-AZ"/>
        </w:rPr>
        <w:t>-</w:t>
      </w:r>
      <w:r w:rsidR="00614DA1" w:rsidRPr="002235EB">
        <w:rPr>
          <w:rFonts w:ascii="Times New Roman" w:hAnsi="Times New Roman" w:cs="Times New Roman"/>
          <w:color w:val="000000" w:themeColor="text1"/>
          <w:sz w:val="24"/>
          <w:szCs w:val="24"/>
          <w:lang w:val="en-US"/>
        </w:rPr>
        <w:t xml:space="preserve">Toronto, Canada: </w:t>
      </w:r>
      <w:r w:rsidRPr="002235EB">
        <w:rPr>
          <w:rFonts w:ascii="Times New Roman" w:hAnsi="Times New Roman" w:cs="Times New Roman"/>
          <w:color w:val="000000" w:themeColor="text1"/>
          <w:sz w:val="24"/>
          <w:szCs w:val="24"/>
          <w:lang w:val="en-US"/>
        </w:rPr>
        <w:t>august 11-13, -2021, -pp. 132-142.</w:t>
      </w:r>
    </w:p>
    <w:p w14:paraId="054F7C5F" w14:textId="10EC86EF" w:rsidR="000E0D37" w:rsidRPr="002235EB" w:rsidRDefault="003E0681"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Tagiyeva, T.A. </w:t>
      </w:r>
      <w:r w:rsidRPr="002235EB">
        <w:rPr>
          <w:rFonts w:ascii="Times New Roman" w:eastAsia="Microsoft Sans Serif" w:hAnsi="Times New Roman" w:cs="Times New Roman"/>
          <w:color w:val="000000" w:themeColor="text1"/>
          <w:sz w:val="24"/>
          <w:szCs w:val="24"/>
          <w:lang w:val="en-US"/>
        </w:rPr>
        <w:t>Assessment Of The Impact Of Economic Growth In The Processing Industry In Azerbaijan</w:t>
      </w:r>
      <w:r w:rsidRPr="002235EB">
        <w:rPr>
          <w:rFonts w:ascii="Times New Roman" w:hAnsi="Times New Roman" w:cs="Times New Roman"/>
          <w:color w:val="000000" w:themeColor="text1"/>
          <w:sz w:val="24"/>
          <w:szCs w:val="24"/>
          <w:lang w:val="en-US"/>
        </w:rPr>
        <w:t xml:space="preserve">. </w:t>
      </w:r>
      <w:r w:rsidRPr="002235EB">
        <w:rPr>
          <w:rFonts w:ascii="Times New Roman" w:hAnsi="Times New Roman" w:cs="Times New Roman"/>
          <w:color w:val="000000" w:themeColor="text1"/>
          <w:sz w:val="24"/>
          <w:szCs w:val="24"/>
          <w:lang w:val="az-Latn-AZ"/>
        </w:rPr>
        <w:t xml:space="preserve">// </w:t>
      </w:r>
      <w:r w:rsidRPr="002235EB">
        <w:rPr>
          <w:rFonts w:ascii="Times New Roman" w:hAnsi="Times New Roman" w:cs="Times New Roman"/>
          <w:color w:val="000000" w:themeColor="text1"/>
          <w:sz w:val="24"/>
          <w:szCs w:val="24"/>
          <w:lang w:val="ro-RO"/>
        </w:rPr>
        <w:t>Economics.</w:t>
      </w:r>
      <w:r w:rsidRPr="002235EB">
        <w:rPr>
          <w:rFonts w:ascii="Times New Roman" w:hAnsi="Times New Roman" w:cs="Times New Roman"/>
          <w:b/>
          <w:bCs/>
          <w:color w:val="000000" w:themeColor="text1"/>
          <w:sz w:val="24"/>
          <w:szCs w:val="24"/>
          <w:lang w:val="ro-RO"/>
        </w:rPr>
        <w:t xml:space="preserve"> </w:t>
      </w:r>
      <w:r w:rsidR="009C6F7D" w:rsidRPr="002235EB">
        <w:rPr>
          <w:rFonts w:ascii="Times New Roman" w:hAnsi="Times New Roman" w:cs="Times New Roman"/>
          <w:color w:val="000000" w:themeColor="text1"/>
          <w:sz w:val="24"/>
          <w:szCs w:val="24"/>
          <w:lang w:val="az-Latn-AZ"/>
        </w:rPr>
        <w:t xml:space="preserve">- Moscow: </w:t>
      </w:r>
      <w:r w:rsidRPr="002235EB">
        <w:rPr>
          <w:rFonts w:ascii="Times New Roman" w:hAnsi="Times New Roman" w:cs="Times New Roman"/>
          <w:color w:val="000000" w:themeColor="text1"/>
          <w:sz w:val="24"/>
          <w:szCs w:val="24"/>
          <w:lang w:val="az-Latn-AZ"/>
        </w:rPr>
        <w:t>– 2021, № 3(50), – pp. 26-32.</w:t>
      </w:r>
      <w:bookmarkEnd w:id="41"/>
    </w:p>
    <w:p w14:paraId="60F18964" w14:textId="2B7EF0E7" w:rsidR="000E0D37" w:rsidRPr="002235EB" w:rsidRDefault="004B1A58" w:rsidP="002235EB">
      <w:pPr>
        <w:pStyle w:val="a4"/>
        <w:numPr>
          <w:ilvl w:val="0"/>
          <w:numId w:val="20"/>
        </w:numPr>
        <w:spacing w:after="0" w:line="240" w:lineRule="auto"/>
        <w:ind w:left="0" w:firstLine="284"/>
        <w:jc w:val="both"/>
        <w:rPr>
          <w:rFonts w:ascii="Times New Roman" w:hAnsi="Times New Roman" w:cs="Times New Roman"/>
          <w:b/>
          <w:bCs/>
          <w:color w:val="000000" w:themeColor="text1"/>
          <w:sz w:val="24"/>
          <w:szCs w:val="24"/>
          <w:lang w:val="az-Latn-AZ"/>
        </w:rPr>
      </w:pPr>
      <w:r w:rsidRPr="002235EB">
        <w:rPr>
          <w:rFonts w:ascii="Times New Roman" w:hAnsi="Times New Roman" w:cs="Times New Roman"/>
          <w:color w:val="000000" w:themeColor="text1"/>
          <w:sz w:val="24"/>
          <w:szCs w:val="24"/>
          <w:lang w:val="az-Latn-AZ"/>
        </w:rPr>
        <w:t xml:space="preserve">Tağıyeva T.Ə. Neftmaşınqayırma ASC-də reallaşdırılmış məhsulla əsas və dövriyyə kapitalı arasındakı </w:t>
      </w:r>
      <w:r w:rsidR="009C6F7D" w:rsidRPr="002235EB">
        <w:rPr>
          <w:rFonts w:ascii="Times New Roman" w:hAnsi="Times New Roman" w:cs="Times New Roman"/>
          <w:color w:val="000000" w:themeColor="text1"/>
          <w:sz w:val="24"/>
          <w:szCs w:val="24"/>
          <w:lang w:val="az-Latn-AZ"/>
        </w:rPr>
        <w:t>asılılığın</w:t>
      </w:r>
      <w:r w:rsidRPr="002235EB">
        <w:rPr>
          <w:rFonts w:ascii="Times New Roman" w:hAnsi="Times New Roman" w:cs="Times New Roman"/>
          <w:color w:val="000000" w:themeColor="text1"/>
          <w:sz w:val="24"/>
          <w:szCs w:val="24"/>
          <w:lang w:val="az-Latn-AZ"/>
        </w:rPr>
        <w:t xml:space="preserve"> riyazi-statistik modelləşdrilməsi // Tikintinin iqtisadiyyatı və menecment, </w:t>
      </w:r>
      <w:r w:rsidR="009C6F7D" w:rsidRPr="002235EB">
        <w:rPr>
          <w:rFonts w:ascii="Times New Roman" w:hAnsi="Times New Roman" w:cs="Times New Roman"/>
          <w:sz w:val="24"/>
          <w:szCs w:val="24"/>
          <w:lang w:val="az-Latn-AZ"/>
        </w:rPr>
        <w:sym w:font="Symbol" w:char="F02D"/>
      </w:r>
      <w:r w:rsidR="009C6F7D" w:rsidRPr="002235EB">
        <w:rPr>
          <w:rFonts w:ascii="Times New Roman" w:hAnsi="Times New Roman" w:cs="Times New Roman"/>
          <w:color w:val="000000" w:themeColor="text1"/>
          <w:sz w:val="24"/>
          <w:szCs w:val="24"/>
          <w:lang w:val="az-Latn-AZ"/>
        </w:rPr>
        <w:t xml:space="preserve"> Bakı: </w:t>
      </w:r>
      <w:r w:rsidRPr="002235EB">
        <w:rPr>
          <w:rFonts w:ascii="Times New Roman" w:hAnsi="Times New Roman" w:cs="Times New Roman"/>
          <w:sz w:val="24"/>
          <w:szCs w:val="24"/>
          <w:lang w:val="az-Latn-AZ"/>
        </w:rPr>
        <w:sym w:font="Symbol" w:char="F02D"/>
      </w:r>
      <w:r w:rsidRPr="002235EB">
        <w:rPr>
          <w:rFonts w:ascii="Times New Roman" w:hAnsi="Times New Roman" w:cs="Times New Roman"/>
          <w:color w:val="000000" w:themeColor="text1"/>
          <w:sz w:val="24"/>
          <w:szCs w:val="24"/>
          <w:lang w:val="az-Latn-AZ"/>
        </w:rPr>
        <w:t xml:space="preserve"> 2022, № </w:t>
      </w:r>
      <w:r w:rsidR="009C6F7D" w:rsidRPr="002235EB">
        <w:rPr>
          <w:rFonts w:ascii="Times New Roman" w:hAnsi="Times New Roman" w:cs="Times New Roman"/>
          <w:color w:val="000000" w:themeColor="text1"/>
          <w:sz w:val="24"/>
          <w:szCs w:val="24"/>
          <w:lang w:val="az-Latn-AZ"/>
        </w:rPr>
        <w:t>2</w:t>
      </w:r>
      <w:r w:rsidRPr="002235EB">
        <w:rPr>
          <w:rFonts w:ascii="Times New Roman" w:hAnsi="Times New Roman" w:cs="Times New Roman"/>
          <w:color w:val="000000" w:themeColor="text1"/>
          <w:sz w:val="24"/>
          <w:szCs w:val="24"/>
          <w:lang w:val="az-Latn-AZ"/>
        </w:rPr>
        <w:t xml:space="preserve">. s. </w:t>
      </w:r>
      <w:bookmarkStart w:id="42" w:name="_Hlk137027790"/>
      <w:r w:rsidR="009C6F7D" w:rsidRPr="002235EB">
        <w:rPr>
          <w:rFonts w:ascii="Times New Roman" w:hAnsi="Times New Roman" w:cs="Times New Roman"/>
          <w:color w:val="000000" w:themeColor="text1"/>
          <w:sz w:val="24"/>
          <w:szCs w:val="24"/>
          <w:lang w:val="az-Latn-AZ"/>
        </w:rPr>
        <w:t>109-116</w:t>
      </w:r>
    </w:p>
    <w:p w14:paraId="1A57577A" w14:textId="77777777" w:rsidR="002D7505" w:rsidRPr="002D7505" w:rsidRDefault="00DA734D" w:rsidP="001953D6">
      <w:pPr>
        <w:pStyle w:val="a4"/>
        <w:numPr>
          <w:ilvl w:val="0"/>
          <w:numId w:val="20"/>
        </w:numPr>
        <w:spacing w:after="0" w:line="240" w:lineRule="auto"/>
        <w:ind w:left="0" w:firstLine="284"/>
        <w:jc w:val="both"/>
        <w:rPr>
          <w:rFonts w:ascii="Times New Roman" w:eastAsia="Microsoft Sans Serif" w:hAnsi="Times New Roman"/>
          <w:color w:val="000000" w:themeColor="text1"/>
          <w:sz w:val="24"/>
          <w:szCs w:val="24"/>
          <w:lang w:val="az-Latn-AZ"/>
        </w:rPr>
      </w:pPr>
      <w:r w:rsidRPr="002D7505">
        <w:rPr>
          <w:rFonts w:ascii="Times New Roman" w:hAnsi="Times New Roman" w:cs="Times New Roman"/>
          <w:color w:val="000000" w:themeColor="text1"/>
          <w:sz w:val="24"/>
          <w:szCs w:val="24"/>
          <w:lang w:val="az-Latn-AZ"/>
        </w:rPr>
        <w:t xml:space="preserve">Turan Taghiyeva, </w:t>
      </w:r>
      <w:r w:rsidRPr="002D7505">
        <w:rPr>
          <w:rFonts w:ascii="Times New Roman" w:hAnsi="Times New Roman" w:cs="Times New Roman"/>
          <w:color w:val="000000" w:themeColor="text1"/>
          <w:sz w:val="24"/>
          <w:szCs w:val="24"/>
          <w:lang w:val="en-US"/>
        </w:rPr>
        <w:t xml:space="preserve">Inna </w:t>
      </w:r>
      <w:r w:rsidRPr="002D7505">
        <w:rPr>
          <w:rFonts w:ascii="Times New Roman" w:eastAsia="Microsoft Sans Serif" w:hAnsi="Times New Roman" w:cs="Times New Roman"/>
          <w:color w:val="000000" w:themeColor="text1"/>
          <w:sz w:val="24"/>
          <w:szCs w:val="24"/>
          <w:lang w:val="az"/>
        </w:rPr>
        <w:t xml:space="preserve">Tiutiunyk. </w:t>
      </w:r>
      <w:r w:rsidRPr="002D7505">
        <w:rPr>
          <w:rFonts w:ascii="Times New Roman" w:eastAsia="Microsoft Sans Serif" w:hAnsi="Times New Roman" w:cs="Times New Roman"/>
          <w:bCs/>
          <w:color w:val="000000" w:themeColor="text1"/>
          <w:sz w:val="24"/>
          <w:szCs w:val="24"/>
          <w:lang w:val="az"/>
        </w:rPr>
        <w:t xml:space="preserve">Innovative, economic and marketing determinants of financial security and sustainability of business. </w:t>
      </w:r>
      <w:r w:rsidRPr="002D7505">
        <w:rPr>
          <w:rFonts w:ascii="Times New Roman" w:hAnsi="Times New Roman" w:cs="Times New Roman"/>
          <w:color w:val="000000" w:themeColor="text1"/>
          <w:sz w:val="24"/>
          <w:szCs w:val="24"/>
          <w:lang w:val="en-US"/>
        </w:rPr>
        <w:t xml:space="preserve">// </w:t>
      </w:r>
      <w:r w:rsidRPr="002235EB">
        <w:rPr>
          <w:rFonts w:ascii="Times New Roman" w:hAnsi="Times New Roman" w:cs="Times New Roman"/>
          <w:sz w:val="24"/>
          <w:szCs w:val="24"/>
        </w:rPr>
        <w:sym w:font="Symbol" w:char="F02D"/>
      </w:r>
      <w:r w:rsidRPr="002D7505">
        <w:rPr>
          <w:rFonts w:ascii="Times New Roman" w:hAnsi="Times New Roman" w:cs="Times New Roman"/>
          <w:color w:val="000000" w:themeColor="text1"/>
          <w:sz w:val="24"/>
          <w:szCs w:val="24"/>
          <w:lang w:val="en-US"/>
        </w:rPr>
        <w:t xml:space="preserve"> </w:t>
      </w:r>
      <w:r w:rsidRPr="002D7505">
        <w:rPr>
          <w:rFonts w:ascii="Times New Roman" w:hAnsi="Times New Roman" w:cs="Times New Roman"/>
          <w:bCs/>
          <w:color w:val="000000" w:themeColor="text1"/>
          <w:sz w:val="24"/>
          <w:szCs w:val="24"/>
          <w:lang w:val="az"/>
        </w:rPr>
        <w:t>Marketing and Management of Innovations,</w:t>
      </w:r>
      <w:r w:rsidR="00B017CA" w:rsidRPr="002D7505">
        <w:rPr>
          <w:rFonts w:ascii="Times New Roman" w:hAnsi="Times New Roman" w:cs="Times New Roman"/>
          <w:bCs/>
          <w:color w:val="000000" w:themeColor="text1"/>
          <w:sz w:val="24"/>
          <w:szCs w:val="24"/>
          <w:lang w:val="az"/>
        </w:rPr>
        <w:t xml:space="preserve"> – Ukraine</w:t>
      </w:r>
      <w:r w:rsidR="009B5D38" w:rsidRPr="002D7505">
        <w:rPr>
          <w:rFonts w:ascii="Times New Roman" w:hAnsi="Times New Roman" w:cs="Times New Roman"/>
          <w:bCs/>
          <w:color w:val="000000" w:themeColor="text1"/>
          <w:sz w:val="24"/>
          <w:szCs w:val="24"/>
          <w:lang w:val="az"/>
        </w:rPr>
        <w:t>:</w:t>
      </w:r>
      <w:r w:rsidRPr="002D7505">
        <w:rPr>
          <w:rFonts w:ascii="Times New Roman" w:hAnsi="Times New Roman" w:cs="Times New Roman"/>
          <w:bCs/>
          <w:color w:val="000000" w:themeColor="text1"/>
          <w:sz w:val="24"/>
          <w:szCs w:val="24"/>
          <w:lang w:val="az"/>
        </w:rPr>
        <w:t xml:space="preserve"> </w:t>
      </w:r>
      <w:r w:rsidR="002D7505" w:rsidRPr="002D7505">
        <w:rPr>
          <w:rFonts w:ascii="Times New Roman" w:hAnsi="Times New Roman" w:cs="Times New Roman"/>
          <w:bCs/>
          <w:color w:val="000000" w:themeColor="text1"/>
          <w:sz w:val="24"/>
          <w:szCs w:val="24"/>
          <w:lang w:val="az"/>
        </w:rPr>
        <w:t xml:space="preserve">– </w:t>
      </w:r>
      <w:r w:rsidRPr="002D7505">
        <w:rPr>
          <w:rFonts w:ascii="Times New Roman" w:hAnsi="Times New Roman" w:cs="Times New Roman"/>
          <w:bCs/>
          <w:color w:val="000000" w:themeColor="text1"/>
          <w:sz w:val="24"/>
          <w:szCs w:val="24"/>
          <w:lang w:val="az"/>
        </w:rPr>
        <w:t xml:space="preserve">2022, issue 1, -pp. 176-185. </w:t>
      </w:r>
    </w:p>
    <w:p w14:paraId="6E98D8BD" w14:textId="4B1F29FC" w:rsidR="002D7505" w:rsidRPr="002D7505" w:rsidRDefault="002D7505" w:rsidP="001953D6">
      <w:pPr>
        <w:pStyle w:val="a4"/>
        <w:numPr>
          <w:ilvl w:val="0"/>
          <w:numId w:val="20"/>
        </w:numPr>
        <w:spacing w:after="0" w:line="240" w:lineRule="auto"/>
        <w:ind w:left="0" w:firstLine="284"/>
        <w:jc w:val="both"/>
        <w:rPr>
          <w:rFonts w:ascii="Times New Roman" w:eastAsia="Microsoft Sans Serif" w:hAnsi="Times New Roman"/>
          <w:color w:val="000000" w:themeColor="text1"/>
          <w:sz w:val="24"/>
          <w:szCs w:val="24"/>
          <w:lang w:val="az-Latn-AZ"/>
        </w:rPr>
      </w:pPr>
      <w:r w:rsidRPr="002D7505">
        <w:rPr>
          <w:rFonts w:ascii="Times New Roman" w:eastAsia="Microsoft Sans Serif" w:hAnsi="Times New Roman"/>
          <w:color w:val="000000" w:themeColor="text1"/>
          <w:sz w:val="24"/>
          <w:szCs w:val="24"/>
          <w:lang w:val="az-Latn-AZ"/>
        </w:rPr>
        <w:t>Neftmaşınqayırma müəssisələrində reallaşdırılmış</w:t>
      </w:r>
      <w:r w:rsidRPr="002D7505">
        <w:rPr>
          <w:rFonts w:eastAsia="Microsoft Sans Serif"/>
          <w:color w:val="000000" w:themeColor="text1"/>
          <w:sz w:val="24"/>
          <w:szCs w:val="24"/>
          <w:lang w:val="az-Latn-AZ"/>
        </w:rPr>
        <w:t xml:space="preserve"> </w:t>
      </w:r>
      <w:r w:rsidRPr="002D7505">
        <w:rPr>
          <w:rFonts w:ascii="Times New Roman" w:eastAsia="Microsoft Sans Serif" w:hAnsi="Times New Roman"/>
          <w:color w:val="000000" w:themeColor="text1"/>
          <w:sz w:val="24"/>
          <w:szCs w:val="24"/>
          <w:lang w:val="az-Latn-AZ"/>
        </w:rPr>
        <w:t>məhsulun səviyyəsinə təsir edən amillər</w:t>
      </w:r>
      <w:r w:rsidRPr="002D7505">
        <w:rPr>
          <w:rFonts w:eastAsia="Microsoft Sans Serif"/>
          <w:color w:val="000000" w:themeColor="text1"/>
          <w:sz w:val="24"/>
          <w:szCs w:val="24"/>
          <w:lang w:val="az-Latn-AZ"/>
        </w:rPr>
        <w:t xml:space="preserve">. </w:t>
      </w:r>
      <w:r w:rsidRPr="002D7505">
        <w:rPr>
          <w:rFonts w:ascii="Times New Roman" w:eastAsia="Microsoft Sans Serif" w:hAnsi="Times New Roman"/>
          <w:color w:val="000000" w:themeColor="text1"/>
          <w:sz w:val="24"/>
          <w:szCs w:val="24"/>
          <w:lang w:val="az-Latn-AZ"/>
        </w:rPr>
        <w:t>Azərbaycan Neft Təsərrüfatı jurnalı. Bakı</w:t>
      </w:r>
      <w:r w:rsidRPr="002D7505">
        <w:rPr>
          <w:rFonts w:eastAsia="Microsoft Sans Serif"/>
          <w:color w:val="000000" w:themeColor="text1"/>
          <w:sz w:val="24"/>
          <w:szCs w:val="24"/>
          <w:lang w:val="az-Latn-AZ"/>
        </w:rPr>
        <w:t xml:space="preserve">: – </w:t>
      </w:r>
      <w:r w:rsidRPr="002D7505">
        <w:rPr>
          <w:rFonts w:ascii="Times New Roman" w:eastAsia="Microsoft Sans Serif" w:hAnsi="Times New Roman"/>
          <w:color w:val="000000" w:themeColor="text1"/>
          <w:sz w:val="24"/>
          <w:szCs w:val="24"/>
          <w:lang w:val="az-Latn-AZ"/>
        </w:rPr>
        <w:t>2022</w:t>
      </w:r>
      <w:r w:rsidRPr="002D7505">
        <w:rPr>
          <w:rFonts w:eastAsia="Microsoft Sans Serif"/>
          <w:color w:val="000000" w:themeColor="text1"/>
          <w:sz w:val="24"/>
          <w:szCs w:val="24"/>
          <w:lang w:val="az-Latn-AZ"/>
        </w:rPr>
        <w:t xml:space="preserve">. </w:t>
      </w:r>
      <w:r w:rsidRPr="002D7505">
        <w:rPr>
          <w:rFonts w:ascii="Times New Roman" w:eastAsia="Microsoft Sans Serif" w:hAnsi="Times New Roman"/>
          <w:color w:val="000000" w:themeColor="text1"/>
          <w:sz w:val="24"/>
          <w:szCs w:val="24"/>
          <w:lang w:val="az-Latn-AZ"/>
        </w:rPr>
        <w:t>06-07</w:t>
      </w:r>
      <w:r w:rsidRPr="002D7505">
        <w:rPr>
          <w:rFonts w:eastAsia="Microsoft Sans Serif"/>
          <w:color w:val="000000" w:themeColor="text1"/>
          <w:sz w:val="24"/>
          <w:szCs w:val="24"/>
          <w:lang w:val="az-Latn-AZ"/>
        </w:rPr>
        <w:t xml:space="preserve">. s. </w:t>
      </w:r>
      <w:r w:rsidRPr="002D7505">
        <w:rPr>
          <w:rFonts w:ascii="Times New Roman" w:eastAsia="Microsoft Sans Serif" w:hAnsi="Times New Roman"/>
          <w:color w:val="000000" w:themeColor="text1"/>
          <w:sz w:val="24"/>
          <w:szCs w:val="24"/>
          <w:lang w:val="az-Latn-AZ"/>
        </w:rPr>
        <w:t>62-70</w:t>
      </w:r>
      <w:r>
        <w:rPr>
          <w:rFonts w:ascii="Times New Roman" w:eastAsia="Microsoft Sans Serif" w:hAnsi="Times New Roman"/>
          <w:color w:val="000000" w:themeColor="text1"/>
          <w:sz w:val="24"/>
          <w:szCs w:val="24"/>
          <w:lang w:val="az-Latn-AZ"/>
        </w:rPr>
        <w:t>.</w:t>
      </w:r>
    </w:p>
    <w:p w14:paraId="218CC6A9" w14:textId="77777777" w:rsidR="002D7505" w:rsidRPr="002D7505" w:rsidRDefault="002D7505" w:rsidP="002D7505">
      <w:pPr>
        <w:spacing w:after="0"/>
        <w:jc w:val="both"/>
        <w:rPr>
          <w:rFonts w:cs="Times New Roman"/>
          <w:b/>
          <w:bCs/>
          <w:color w:val="000000" w:themeColor="text1"/>
          <w:sz w:val="24"/>
          <w:szCs w:val="24"/>
          <w:lang w:val="az-Latn-AZ"/>
        </w:rPr>
      </w:pPr>
    </w:p>
    <w:p w14:paraId="45B54EFC" w14:textId="2684C38F" w:rsidR="002D7505" w:rsidRPr="002D7505" w:rsidRDefault="002D7505" w:rsidP="002D7505">
      <w:pPr>
        <w:spacing w:after="0"/>
        <w:jc w:val="both"/>
        <w:rPr>
          <w:rFonts w:cs="Times New Roman"/>
          <w:b/>
          <w:bCs/>
          <w:color w:val="000000" w:themeColor="text1"/>
          <w:sz w:val="24"/>
          <w:szCs w:val="24"/>
          <w:lang w:val="az-Latn-AZ"/>
        </w:rPr>
      </w:pPr>
    </w:p>
    <w:bookmarkEnd w:id="42"/>
    <w:p w14:paraId="1D3239A3" w14:textId="4E953244" w:rsidR="00AA6DC8" w:rsidRPr="002235EB" w:rsidRDefault="00AA6DC8" w:rsidP="002235EB">
      <w:pPr>
        <w:tabs>
          <w:tab w:val="left" w:pos="1134"/>
          <w:tab w:val="left" w:pos="2127"/>
        </w:tabs>
        <w:spacing w:after="0"/>
        <w:ind w:firstLine="284"/>
        <w:jc w:val="both"/>
        <w:rPr>
          <w:rFonts w:cs="Times New Roman"/>
          <w:color w:val="000000" w:themeColor="text1"/>
          <w:sz w:val="24"/>
          <w:szCs w:val="24"/>
          <w:lang w:val="az-Latn-AZ"/>
        </w:rPr>
      </w:pPr>
    </w:p>
    <w:p w14:paraId="3EF08397" w14:textId="23090204" w:rsidR="00772EB2" w:rsidRPr="002235EB" w:rsidRDefault="00772EB2" w:rsidP="002235EB">
      <w:pPr>
        <w:spacing w:after="0"/>
        <w:ind w:firstLine="284"/>
        <w:jc w:val="both"/>
        <w:rPr>
          <w:color w:val="000000" w:themeColor="text1"/>
          <w:sz w:val="24"/>
          <w:szCs w:val="24"/>
          <w:lang w:val="az-Latn-AZ"/>
        </w:rPr>
      </w:pPr>
      <w:r w:rsidRPr="00F65B6B">
        <w:rPr>
          <w:color w:val="000000" w:themeColor="text1"/>
          <w:spacing w:val="-4"/>
          <w:sz w:val="24"/>
          <w:szCs w:val="24"/>
          <w:lang w:val="az-Latn-AZ"/>
        </w:rPr>
        <w:t xml:space="preserve">Dissertasiyanın müdafiəsi </w:t>
      </w:r>
      <w:r w:rsidR="006662C0" w:rsidRPr="00F65B6B">
        <w:rPr>
          <w:color w:val="000000" w:themeColor="text1"/>
          <w:spacing w:val="-4"/>
          <w:sz w:val="24"/>
          <w:szCs w:val="24"/>
          <w:lang w:val="az-Latn-AZ"/>
        </w:rPr>
        <w:t>22 noyabr</w:t>
      </w:r>
      <w:r w:rsidRPr="00F65B6B">
        <w:rPr>
          <w:color w:val="000000" w:themeColor="text1"/>
          <w:spacing w:val="-4"/>
          <w:sz w:val="24"/>
          <w:szCs w:val="24"/>
          <w:lang w:val="az-Latn-AZ"/>
        </w:rPr>
        <w:t xml:space="preserve"> 2023-cü il tarixində saat </w:t>
      </w:r>
      <w:r w:rsidR="006662C0" w:rsidRPr="00F65B6B">
        <w:rPr>
          <w:color w:val="000000" w:themeColor="text1"/>
          <w:spacing w:val="-4"/>
          <w:sz w:val="24"/>
          <w:szCs w:val="24"/>
          <w:lang w:val="az-Latn-AZ"/>
        </w:rPr>
        <w:t>16</w:t>
      </w:r>
      <w:r w:rsidRPr="00F65B6B">
        <w:rPr>
          <w:color w:val="000000" w:themeColor="text1"/>
          <w:spacing w:val="-4"/>
          <w:sz w:val="24"/>
          <w:szCs w:val="24"/>
          <w:vertAlign w:val="superscript"/>
          <w:lang w:val="az-Latn-AZ"/>
        </w:rPr>
        <w:t>00</w:t>
      </w:r>
      <w:r w:rsidR="00F65B6B" w:rsidRPr="00F65B6B">
        <w:rPr>
          <w:color w:val="000000" w:themeColor="text1"/>
          <w:spacing w:val="-4"/>
          <w:sz w:val="24"/>
          <w:szCs w:val="24"/>
          <w:lang w:val="az-Latn-AZ"/>
        </w:rPr>
        <w:t>-</w:t>
      </w:r>
      <w:r w:rsidRPr="00F65B6B">
        <w:rPr>
          <w:color w:val="000000" w:themeColor="text1"/>
          <w:spacing w:val="-4"/>
          <w:sz w:val="24"/>
          <w:szCs w:val="24"/>
          <w:lang w:val="az-Latn-AZ"/>
        </w:rPr>
        <w:t>da</w:t>
      </w:r>
      <w:r w:rsidRPr="002235EB">
        <w:rPr>
          <w:color w:val="000000" w:themeColor="text1"/>
          <w:sz w:val="24"/>
          <w:szCs w:val="24"/>
          <w:lang w:val="az-Latn-AZ"/>
        </w:rPr>
        <w:t xml:space="preserve"> Azərbaycan Respublikasının Prezidenti yanında Ali Attestasiya Komissiyasının Azərbaycan Kooperasiya Universiteti nəzdində fəaliyyət göstərən ED 2.46 Azərbaycan Kooperasiya Universiteti və Bakı Biznes Universitetinin birgə Dissertasiya şurasının iclasında keçiriləcək.</w:t>
      </w:r>
    </w:p>
    <w:p w14:paraId="2BF506C2" w14:textId="77777777" w:rsidR="00772EB2" w:rsidRPr="002235EB" w:rsidRDefault="00772EB2" w:rsidP="002235EB">
      <w:pPr>
        <w:tabs>
          <w:tab w:val="left" w:pos="0"/>
          <w:tab w:val="left" w:pos="426"/>
          <w:tab w:val="left" w:pos="993"/>
          <w:tab w:val="left" w:pos="1134"/>
        </w:tabs>
        <w:spacing w:after="0"/>
        <w:ind w:firstLine="284"/>
        <w:jc w:val="both"/>
        <w:rPr>
          <w:color w:val="000000" w:themeColor="text1"/>
          <w:sz w:val="24"/>
          <w:szCs w:val="24"/>
          <w:lang w:val="az-Latn-AZ"/>
        </w:rPr>
      </w:pPr>
    </w:p>
    <w:p w14:paraId="7210FE37" w14:textId="77777777" w:rsidR="00772EB2" w:rsidRPr="002235EB" w:rsidRDefault="00772EB2" w:rsidP="002235EB">
      <w:pPr>
        <w:tabs>
          <w:tab w:val="left" w:pos="0"/>
          <w:tab w:val="left" w:pos="426"/>
          <w:tab w:val="left" w:pos="993"/>
          <w:tab w:val="left" w:pos="1134"/>
        </w:tabs>
        <w:spacing w:after="0"/>
        <w:ind w:firstLine="284"/>
        <w:jc w:val="both"/>
        <w:rPr>
          <w:color w:val="000000" w:themeColor="text1"/>
          <w:sz w:val="24"/>
          <w:szCs w:val="24"/>
          <w:lang w:val="az-Latn-AZ"/>
        </w:rPr>
      </w:pPr>
      <w:r w:rsidRPr="002235EB">
        <w:rPr>
          <w:color w:val="000000" w:themeColor="text1"/>
          <w:sz w:val="24"/>
          <w:szCs w:val="24"/>
          <w:lang w:val="az-Latn-AZ"/>
        </w:rPr>
        <w:t>Ünvan: AZ1106, Azərbaycan Respublikası, Bakı şəhəri, Nəcəf Nərimanov küçəsi, 93.</w:t>
      </w:r>
    </w:p>
    <w:p w14:paraId="10F57799" w14:textId="77777777" w:rsidR="00772EB2" w:rsidRPr="002235EB" w:rsidRDefault="00772EB2" w:rsidP="002235EB">
      <w:pPr>
        <w:tabs>
          <w:tab w:val="left" w:pos="0"/>
          <w:tab w:val="left" w:pos="426"/>
          <w:tab w:val="left" w:pos="993"/>
          <w:tab w:val="left" w:pos="1134"/>
        </w:tabs>
        <w:spacing w:after="0"/>
        <w:ind w:firstLine="284"/>
        <w:jc w:val="both"/>
        <w:rPr>
          <w:color w:val="000000" w:themeColor="text1"/>
          <w:sz w:val="24"/>
          <w:szCs w:val="24"/>
          <w:lang w:val="az-Latn-AZ"/>
        </w:rPr>
      </w:pPr>
    </w:p>
    <w:p w14:paraId="33F9E68C" w14:textId="77777777" w:rsidR="00772EB2" w:rsidRPr="002235EB" w:rsidRDefault="00772EB2" w:rsidP="002235EB">
      <w:pPr>
        <w:tabs>
          <w:tab w:val="left" w:pos="0"/>
          <w:tab w:val="left" w:pos="426"/>
          <w:tab w:val="left" w:pos="993"/>
          <w:tab w:val="left" w:pos="1134"/>
        </w:tabs>
        <w:spacing w:after="0"/>
        <w:ind w:firstLine="284"/>
        <w:jc w:val="both"/>
        <w:rPr>
          <w:color w:val="000000" w:themeColor="text1"/>
          <w:sz w:val="24"/>
          <w:szCs w:val="24"/>
          <w:lang w:val="az-Latn-AZ"/>
        </w:rPr>
      </w:pPr>
      <w:r w:rsidRPr="002235EB">
        <w:rPr>
          <w:color w:val="000000" w:themeColor="text1"/>
          <w:sz w:val="24"/>
          <w:szCs w:val="24"/>
          <w:lang w:val="az-Latn-AZ"/>
        </w:rPr>
        <w:t>Dissertasiya ilə Azərbaycan Kooperasiya Universitetinin kitabxanasında tanış olmaq mümkündür.</w:t>
      </w:r>
    </w:p>
    <w:p w14:paraId="150E6B05" w14:textId="77777777" w:rsidR="00772EB2" w:rsidRPr="002235EB" w:rsidRDefault="00772EB2" w:rsidP="002235EB">
      <w:pPr>
        <w:tabs>
          <w:tab w:val="left" w:pos="0"/>
          <w:tab w:val="left" w:pos="426"/>
          <w:tab w:val="left" w:pos="993"/>
          <w:tab w:val="left" w:pos="1134"/>
        </w:tabs>
        <w:spacing w:after="0"/>
        <w:ind w:firstLine="284"/>
        <w:jc w:val="both"/>
        <w:rPr>
          <w:color w:val="000000" w:themeColor="text1"/>
          <w:sz w:val="24"/>
          <w:szCs w:val="24"/>
          <w:lang w:val="az-Latn-AZ"/>
        </w:rPr>
      </w:pPr>
    </w:p>
    <w:p w14:paraId="652C5058" w14:textId="77777777" w:rsidR="00772EB2" w:rsidRPr="002235EB" w:rsidRDefault="00772EB2" w:rsidP="002235EB">
      <w:pPr>
        <w:tabs>
          <w:tab w:val="left" w:pos="0"/>
          <w:tab w:val="left" w:pos="426"/>
          <w:tab w:val="left" w:pos="993"/>
          <w:tab w:val="left" w:pos="1134"/>
        </w:tabs>
        <w:spacing w:after="0"/>
        <w:ind w:firstLine="284"/>
        <w:jc w:val="both"/>
        <w:rPr>
          <w:color w:val="000000" w:themeColor="text1"/>
          <w:sz w:val="24"/>
          <w:szCs w:val="24"/>
          <w:lang w:val="en-US"/>
        </w:rPr>
      </w:pPr>
      <w:r w:rsidRPr="002235EB">
        <w:rPr>
          <w:color w:val="000000" w:themeColor="text1"/>
          <w:sz w:val="24"/>
          <w:szCs w:val="24"/>
          <w:lang w:val="en-US"/>
        </w:rPr>
        <w:t>Avtoreferatın elektron versiyası Azərbaycan Kooperasiya Universitetinin rəsmi internet saytında (</w:t>
      </w:r>
      <w:hyperlink r:id="rId12" w:history="1">
        <w:r w:rsidRPr="002235EB">
          <w:rPr>
            <w:rStyle w:val="aa"/>
            <w:color w:val="000000" w:themeColor="text1"/>
            <w:sz w:val="24"/>
            <w:szCs w:val="24"/>
            <w:lang w:val="en-US"/>
          </w:rPr>
          <w:t>www.aku.edu.az</w:t>
        </w:r>
      </w:hyperlink>
      <w:r w:rsidRPr="002235EB">
        <w:rPr>
          <w:color w:val="000000" w:themeColor="text1"/>
          <w:sz w:val="24"/>
          <w:szCs w:val="24"/>
          <w:lang w:val="en-US"/>
        </w:rPr>
        <w:t>) yerləşdirilmişdir.</w:t>
      </w:r>
    </w:p>
    <w:p w14:paraId="70131C47" w14:textId="77777777" w:rsidR="00772EB2" w:rsidRPr="002235EB" w:rsidRDefault="00772EB2" w:rsidP="002235EB">
      <w:pPr>
        <w:tabs>
          <w:tab w:val="left" w:pos="0"/>
          <w:tab w:val="left" w:pos="426"/>
          <w:tab w:val="left" w:pos="993"/>
          <w:tab w:val="left" w:pos="1134"/>
        </w:tabs>
        <w:spacing w:after="0"/>
        <w:ind w:firstLine="284"/>
        <w:jc w:val="both"/>
        <w:rPr>
          <w:color w:val="000000" w:themeColor="text1"/>
          <w:sz w:val="24"/>
          <w:szCs w:val="24"/>
          <w:lang w:val="en-US"/>
        </w:rPr>
      </w:pPr>
    </w:p>
    <w:p w14:paraId="2830C79B" w14:textId="5581AE82" w:rsidR="00772EB2" w:rsidRPr="002235EB" w:rsidRDefault="00772EB2" w:rsidP="002235EB">
      <w:pPr>
        <w:tabs>
          <w:tab w:val="left" w:pos="0"/>
          <w:tab w:val="left" w:pos="426"/>
          <w:tab w:val="left" w:pos="993"/>
          <w:tab w:val="left" w:pos="1134"/>
        </w:tabs>
        <w:spacing w:after="0"/>
        <w:ind w:firstLine="284"/>
        <w:jc w:val="both"/>
        <w:rPr>
          <w:color w:val="000000" w:themeColor="text1"/>
          <w:sz w:val="24"/>
          <w:szCs w:val="24"/>
          <w:lang w:val="en-US"/>
        </w:rPr>
      </w:pPr>
      <w:r w:rsidRPr="002235EB">
        <w:rPr>
          <w:color w:val="000000" w:themeColor="text1"/>
          <w:sz w:val="24"/>
          <w:szCs w:val="24"/>
          <w:lang w:val="en-US"/>
        </w:rPr>
        <w:t xml:space="preserve">Avtoreferat </w:t>
      </w:r>
      <w:r w:rsidR="006662C0" w:rsidRPr="002235EB">
        <w:rPr>
          <w:color w:val="000000" w:themeColor="text1"/>
          <w:sz w:val="24"/>
          <w:szCs w:val="24"/>
          <w:lang w:val="en-US"/>
        </w:rPr>
        <w:t>21 oktyabr</w:t>
      </w:r>
      <w:r w:rsidRPr="002235EB">
        <w:rPr>
          <w:color w:val="000000" w:themeColor="text1"/>
          <w:sz w:val="24"/>
          <w:szCs w:val="24"/>
          <w:lang w:val="en-US"/>
        </w:rPr>
        <w:t xml:space="preserve"> 2023-cü il tarixində zəruri ünvanlara göndərilmişdir.</w:t>
      </w:r>
    </w:p>
    <w:p w14:paraId="726649DD" w14:textId="77777777" w:rsidR="00772EB2" w:rsidRPr="002235EB" w:rsidRDefault="00772EB2" w:rsidP="002235EB">
      <w:pPr>
        <w:pStyle w:val="a4"/>
        <w:tabs>
          <w:tab w:val="left" w:pos="5812"/>
          <w:tab w:val="left" w:pos="5940"/>
        </w:tabs>
        <w:spacing w:after="0" w:line="240" w:lineRule="auto"/>
        <w:ind w:left="0" w:firstLine="284"/>
        <w:jc w:val="both"/>
        <w:rPr>
          <w:color w:val="000000" w:themeColor="text1"/>
          <w:sz w:val="24"/>
          <w:szCs w:val="24"/>
          <w:lang w:val="en-US"/>
        </w:rPr>
      </w:pPr>
    </w:p>
    <w:p w14:paraId="592CAB34" w14:textId="77777777" w:rsidR="00772EB2" w:rsidRPr="002235EB" w:rsidRDefault="00772EB2" w:rsidP="002235EB">
      <w:pPr>
        <w:tabs>
          <w:tab w:val="left" w:pos="5812"/>
        </w:tabs>
        <w:spacing w:after="0"/>
        <w:ind w:firstLine="284"/>
        <w:rPr>
          <w:color w:val="000000" w:themeColor="text1"/>
          <w:sz w:val="24"/>
          <w:szCs w:val="24"/>
          <w:lang w:val="en-US"/>
        </w:rPr>
      </w:pPr>
    </w:p>
    <w:p w14:paraId="21B0D6EA" w14:textId="77777777" w:rsidR="00772EB2" w:rsidRPr="002235EB" w:rsidRDefault="00772EB2" w:rsidP="002235EB">
      <w:pPr>
        <w:tabs>
          <w:tab w:val="left" w:pos="5812"/>
        </w:tabs>
        <w:spacing w:after="0"/>
        <w:ind w:firstLine="284"/>
        <w:rPr>
          <w:color w:val="000000" w:themeColor="text1"/>
          <w:sz w:val="24"/>
          <w:szCs w:val="24"/>
          <w:lang w:val="en-US"/>
        </w:rPr>
      </w:pPr>
    </w:p>
    <w:p w14:paraId="18318D80" w14:textId="77777777" w:rsidR="00772EB2" w:rsidRPr="002235EB" w:rsidRDefault="00772EB2" w:rsidP="002235EB">
      <w:pPr>
        <w:tabs>
          <w:tab w:val="left" w:pos="5812"/>
        </w:tabs>
        <w:spacing w:after="0"/>
        <w:ind w:firstLine="284"/>
        <w:rPr>
          <w:color w:val="000000" w:themeColor="text1"/>
          <w:sz w:val="24"/>
          <w:szCs w:val="24"/>
          <w:lang w:val="en-US"/>
        </w:rPr>
      </w:pPr>
    </w:p>
    <w:p w14:paraId="400E2DB5" w14:textId="77777777" w:rsidR="00772EB2" w:rsidRPr="002235EB" w:rsidRDefault="00772EB2" w:rsidP="002235EB">
      <w:pPr>
        <w:tabs>
          <w:tab w:val="left" w:pos="5812"/>
        </w:tabs>
        <w:spacing w:after="0"/>
        <w:ind w:firstLine="284"/>
        <w:rPr>
          <w:color w:val="000000" w:themeColor="text1"/>
          <w:sz w:val="24"/>
          <w:szCs w:val="24"/>
          <w:lang w:val="en-US"/>
        </w:rPr>
      </w:pPr>
    </w:p>
    <w:p w14:paraId="7AFC5A28" w14:textId="77777777" w:rsidR="00772EB2" w:rsidRPr="002235EB" w:rsidRDefault="00772EB2" w:rsidP="002235EB">
      <w:pPr>
        <w:tabs>
          <w:tab w:val="left" w:pos="5812"/>
        </w:tabs>
        <w:spacing w:after="0"/>
        <w:ind w:firstLine="284"/>
        <w:jc w:val="center"/>
        <w:rPr>
          <w:color w:val="000000" w:themeColor="text1"/>
          <w:sz w:val="24"/>
          <w:szCs w:val="24"/>
          <w:lang w:val="en-US"/>
        </w:rPr>
      </w:pPr>
    </w:p>
    <w:p w14:paraId="3E1BB5D4" w14:textId="77777777" w:rsidR="00772EB2" w:rsidRPr="002235EB" w:rsidRDefault="00772EB2" w:rsidP="002235EB">
      <w:pPr>
        <w:tabs>
          <w:tab w:val="left" w:pos="5812"/>
        </w:tabs>
        <w:spacing w:after="0"/>
        <w:ind w:firstLine="284"/>
        <w:jc w:val="center"/>
        <w:rPr>
          <w:color w:val="000000" w:themeColor="text1"/>
          <w:sz w:val="24"/>
          <w:szCs w:val="24"/>
          <w:lang w:val="en-US"/>
        </w:rPr>
      </w:pPr>
    </w:p>
    <w:p w14:paraId="481B6540" w14:textId="77777777" w:rsidR="00772EB2" w:rsidRPr="002235EB" w:rsidRDefault="00772EB2" w:rsidP="002235EB">
      <w:pPr>
        <w:tabs>
          <w:tab w:val="left" w:pos="5812"/>
        </w:tabs>
        <w:spacing w:after="0"/>
        <w:ind w:firstLine="284"/>
        <w:jc w:val="center"/>
        <w:rPr>
          <w:color w:val="000000" w:themeColor="text1"/>
          <w:sz w:val="24"/>
          <w:szCs w:val="24"/>
          <w:lang w:val="en-US"/>
        </w:rPr>
      </w:pPr>
    </w:p>
    <w:p w14:paraId="15A8DB7B" w14:textId="07230301" w:rsidR="00EB00ED" w:rsidRPr="002235EB" w:rsidRDefault="00EB00ED" w:rsidP="002235EB">
      <w:pPr>
        <w:tabs>
          <w:tab w:val="left" w:pos="5812"/>
        </w:tabs>
        <w:spacing w:after="0"/>
        <w:ind w:firstLine="284"/>
        <w:jc w:val="center"/>
        <w:rPr>
          <w:color w:val="000000" w:themeColor="text1"/>
          <w:sz w:val="24"/>
          <w:szCs w:val="24"/>
          <w:lang w:val="en-US"/>
        </w:rPr>
      </w:pPr>
    </w:p>
    <w:p w14:paraId="6536E30D" w14:textId="11F9EC38" w:rsidR="00EB00ED" w:rsidRPr="002235EB" w:rsidRDefault="00EB00ED" w:rsidP="002235EB">
      <w:pPr>
        <w:tabs>
          <w:tab w:val="left" w:pos="5812"/>
        </w:tabs>
        <w:spacing w:after="0"/>
        <w:ind w:firstLine="284"/>
        <w:jc w:val="center"/>
        <w:rPr>
          <w:color w:val="000000" w:themeColor="text1"/>
          <w:sz w:val="24"/>
          <w:szCs w:val="24"/>
          <w:lang w:val="en-US"/>
        </w:rPr>
      </w:pPr>
    </w:p>
    <w:p w14:paraId="3BE7E2E1" w14:textId="0E4A5C9D" w:rsidR="00EB00ED" w:rsidRPr="002235EB" w:rsidRDefault="00EB00ED" w:rsidP="002235EB">
      <w:pPr>
        <w:tabs>
          <w:tab w:val="left" w:pos="5812"/>
        </w:tabs>
        <w:spacing w:after="0"/>
        <w:ind w:firstLine="284"/>
        <w:jc w:val="center"/>
        <w:rPr>
          <w:color w:val="000000" w:themeColor="text1"/>
          <w:sz w:val="24"/>
          <w:szCs w:val="24"/>
          <w:lang w:val="en-US"/>
        </w:rPr>
      </w:pPr>
    </w:p>
    <w:p w14:paraId="55CFB558" w14:textId="78BA3549" w:rsidR="00EB00ED" w:rsidRPr="002235EB" w:rsidRDefault="00EB00ED" w:rsidP="002235EB">
      <w:pPr>
        <w:tabs>
          <w:tab w:val="left" w:pos="5812"/>
        </w:tabs>
        <w:spacing w:after="0"/>
        <w:ind w:firstLine="284"/>
        <w:jc w:val="center"/>
        <w:rPr>
          <w:color w:val="000000" w:themeColor="text1"/>
          <w:sz w:val="24"/>
          <w:szCs w:val="24"/>
          <w:lang w:val="en-US"/>
        </w:rPr>
      </w:pPr>
    </w:p>
    <w:p w14:paraId="1A9B3C24" w14:textId="7E56C91E" w:rsidR="00EB00ED" w:rsidRPr="002235EB" w:rsidRDefault="00EB00ED" w:rsidP="002235EB">
      <w:pPr>
        <w:tabs>
          <w:tab w:val="left" w:pos="5812"/>
        </w:tabs>
        <w:spacing w:after="0"/>
        <w:ind w:firstLine="284"/>
        <w:jc w:val="center"/>
        <w:rPr>
          <w:color w:val="000000" w:themeColor="text1"/>
          <w:sz w:val="24"/>
          <w:szCs w:val="24"/>
          <w:lang w:val="en-US"/>
        </w:rPr>
      </w:pPr>
    </w:p>
    <w:p w14:paraId="626E890B" w14:textId="291ACE9A" w:rsidR="00EB00ED" w:rsidRPr="002235EB" w:rsidRDefault="00EB00ED" w:rsidP="002235EB">
      <w:pPr>
        <w:tabs>
          <w:tab w:val="left" w:pos="5812"/>
        </w:tabs>
        <w:spacing w:after="0"/>
        <w:ind w:firstLine="284"/>
        <w:jc w:val="center"/>
        <w:rPr>
          <w:color w:val="000000" w:themeColor="text1"/>
          <w:sz w:val="24"/>
          <w:szCs w:val="24"/>
          <w:lang w:val="en-US"/>
        </w:rPr>
      </w:pPr>
    </w:p>
    <w:p w14:paraId="0474B421" w14:textId="3A2F71DC" w:rsidR="00EB00ED" w:rsidRPr="002235EB" w:rsidRDefault="00EB00ED" w:rsidP="002235EB">
      <w:pPr>
        <w:tabs>
          <w:tab w:val="left" w:pos="5812"/>
        </w:tabs>
        <w:spacing w:after="0"/>
        <w:ind w:firstLine="284"/>
        <w:jc w:val="center"/>
        <w:rPr>
          <w:color w:val="000000" w:themeColor="text1"/>
          <w:sz w:val="24"/>
          <w:szCs w:val="24"/>
          <w:lang w:val="en-US"/>
        </w:rPr>
      </w:pPr>
    </w:p>
    <w:p w14:paraId="492FCD74" w14:textId="01D53CFA" w:rsidR="00EB00ED" w:rsidRPr="002235EB" w:rsidRDefault="00EB00ED" w:rsidP="002235EB">
      <w:pPr>
        <w:tabs>
          <w:tab w:val="left" w:pos="5812"/>
        </w:tabs>
        <w:spacing w:after="0"/>
        <w:ind w:firstLine="284"/>
        <w:jc w:val="center"/>
        <w:rPr>
          <w:color w:val="000000" w:themeColor="text1"/>
          <w:sz w:val="24"/>
          <w:szCs w:val="24"/>
          <w:lang w:val="en-US"/>
        </w:rPr>
      </w:pPr>
    </w:p>
    <w:p w14:paraId="6C90E3A3" w14:textId="7032D6A5" w:rsidR="00EB00ED" w:rsidRPr="002235EB" w:rsidRDefault="001953D6" w:rsidP="002235EB">
      <w:pPr>
        <w:tabs>
          <w:tab w:val="left" w:pos="5812"/>
        </w:tabs>
        <w:spacing w:after="0"/>
        <w:ind w:firstLine="284"/>
        <w:jc w:val="center"/>
        <w:rPr>
          <w:color w:val="000000" w:themeColor="text1"/>
          <w:sz w:val="24"/>
          <w:szCs w:val="24"/>
          <w:lang w:val="en-US"/>
        </w:rPr>
      </w:pPr>
      <w:r>
        <w:rPr>
          <w:noProof/>
          <w:color w:val="000000" w:themeColor="text1"/>
          <w:sz w:val="24"/>
          <w:szCs w:val="24"/>
          <w:lang w:val="en-US"/>
        </w:rPr>
        <mc:AlternateContent>
          <mc:Choice Requires="wps">
            <w:drawing>
              <wp:anchor distT="0" distB="0" distL="114300" distR="114300" simplePos="0" relativeHeight="251716608" behindDoc="0" locked="0" layoutInCell="1" allowOverlap="1" wp14:anchorId="69615DFE" wp14:editId="6B925171">
                <wp:simplePos x="0" y="0"/>
                <wp:positionH relativeFrom="column">
                  <wp:posOffset>1995781</wp:posOffset>
                </wp:positionH>
                <wp:positionV relativeFrom="paragraph">
                  <wp:posOffset>190608</wp:posOffset>
                </wp:positionV>
                <wp:extent cx="250166" cy="250166"/>
                <wp:effectExtent l="0" t="0" r="17145" b="17145"/>
                <wp:wrapNone/>
                <wp:docPr id="5" name="Прямоугольник 5"/>
                <wp:cNvGraphicFramePr/>
                <a:graphic xmlns:a="http://schemas.openxmlformats.org/drawingml/2006/main">
                  <a:graphicData uri="http://schemas.microsoft.com/office/word/2010/wordprocessingShape">
                    <wps:wsp>
                      <wps:cNvSpPr/>
                      <wps:spPr>
                        <a:xfrm>
                          <a:off x="0" y="0"/>
                          <a:ext cx="250166" cy="2501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9B675" id="Прямоугольник 5" o:spid="_x0000_s1026" style="position:absolute;margin-left:157.15pt;margin-top:15pt;width:19.7pt;height:19.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" fillcolor="white [3212]" strokecolor="white [3212]" strokeweight="1pt"/>
            </w:pict>
          </mc:Fallback>
        </mc:AlternateContent>
      </w:r>
    </w:p>
    <w:p w14:paraId="1539602D" w14:textId="4E3135CF" w:rsidR="00EB00ED" w:rsidRPr="002235EB" w:rsidRDefault="00EB00ED" w:rsidP="002235EB">
      <w:pPr>
        <w:tabs>
          <w:tab w:val="left" w:pos="5812"/>
        </w:tabs>
        <w:spacing w:after="0"/>
        <w:ind w:firstLine="284"/>
        <w:jc w:val="center"/>
        <w:rPr>
          <w:color w:val="000000" w:themeColor="text1"/>
          <w:sz w:val="24"/>
          <w:szCs w:val="24"/>
          <w:lang w:val="en-US"/>
        </w:rPr>
      </w:pPr>
    </w:p>
    <w:p w14:paraId="50EA1E3D" w14:textId="63078A7F" w:rsidR="00EB00ED" w:rsidRPr="002235EB" w:rsidRDefault="00EB00ED" w:rsidP="002235EB">
      <w:pPr>
        <w:tabs>
          <w:tab w:val="left" w:pos="5812"/>
        </w:tabs>
        <w:spacing w:after="0"/>
        <w:ind w:firstLine="284"/>
        <w:jc w:val="center"/>
        <w:rPr>
          <w:color w:val="000000" w:themeColor="text1"/>
          <w:sz w:val="24"/>
          <w:szCs w:val="24"/>
          <w:lang w:val="en-US"/>
        </w:rPr>
      </w:pPr>
    </w:p>
    <w:p w14:paraId="33591A4E" w14:textId="2536830B" w:rsidR="00EB00ED" w:rsidRPr="002235EB" w:rsidRDefault="00EB00ED" w:rsidP="002235EB">
      <w:pPr>
        <w:tabs>
          <w:tab w:val="left" w:pos="5812"/>
        </w:tabs>
        <w:spacing w:after="0"/>
        <w:ind w:firstLine="284"/>
        <w:jc w:val="center"/>
        <w:rPr>
          <w:color w:val="000000" w:themeColor="text1"/>
          <w:sz w:val="24"/>
          <w:szCs w:val="24"/>
          <w:lang w:val="en-US"/>
        </w:rPr>
      </w:pPr>
    </w:p>
    <w:p w14:paraId="374E06A7" w14:textId="68AA5723" w:rsidR="00EB00ED" w:rsidRPr="002235EB" w:rsidRDefault="00EB00ED" w:rsidP="002235EB">
      <w:pPr>
        <w:tabs>
          <w:tab w:val="left" w:pos="5812"/>
        </w:tabs>
        <w:spacing w:after="0"/>
        <w:ind w:firstLine="284"/>
        <w:jc w:val="center"/>
        <w:rPr>
          <w:color w:val="000000" w:themeColor="text1"/>
          <w:sz w:val="24"/>
          <w:szCs w:val="24"/>
          <w:lang w:val="en-US"/>
        </w:rPr>
      </w:pPr>
    </w:p>
    <w:p w14:paraId="69DDBF3E" w14:textId="476DC063" w:rsidR="00EB00ED" w:rsidRPr="002235EB" w:rsidRDefault="00EB00ED" w:rsidP="002235EB">
      <w:pPr>
        <w:tabs>
          <w:tab w:val="left" w:pos="5812"/>
        </w:tabs>
        <w:spacing w:after="0"/>
        <w:ind w:firstLine="284"/>
        <w:jc w:val="center"/>
        <w:rPr>
          <w:color w:val="000000" w:themeColor="text1"/>
          <w:sz w:val="24"/>
          <w:szCs w:val="24"/>
          <w:lang w:val="en-US"/>
        </w:rPr>
      </w:pPr>
    </w:p>
    <w:p w14:paraId="587A6157" w14:textId="79951AB4" w:rsidR="00EB00ED" w:rsidRPr="002235EB" w:rsidRDefault="00EB00ED" w:rsidP="002235EB">
      <w:pPr>
        <w:tabs>
          <w:tab w:val="left" w:pos="5812"/>
        </w:tabs>
        <w:spacing w:after="0"/>
        <w:ind w:firstLine="284"/>
        <w:jc w:val="center"/>
        <w:rPr>
          <w:color w:val="000000" w:themeColor="text1"/>
          <w:sz w:val="24"/>
          <w:szCs w:val="24"/>
          <w:lang w:val="en-US"/>
        </w:rPr>
      </w:pPr>
    </w:p>
    <w:p w14:paraId="682E532A" w14:textId="5C9BDC9D" w:rsidR="00EB00ED" w:rsidRPr="002235EB" w:rsidRDefault="00EB00ED" w:rsidP="002235EB">
      <w:pPr>
        <w:tabs>
          <w:tab w:val="left" w:pos="5812"/>
        </w:tabs>
        <w:spacing w:after="0"/>
        <w:ind w:firstLine="284"/>
        <w:jc w:val="center"/>
        <w:rPr>
          <w:color w:val="000000" w:themeColor="text1"/>
          <w:sz w:val="24"/>
          <w:szCs w:val="24"/>
          <w:lang w:val="en-US"/>
        </w:rPr>
      </w:pPr>
    </w:p>
    <w:p w14:paraId="626B64D9" w14:textId="75875185" w:rsidR="00EB00ED" w:rsidRPr="002235EB" w:rsidRDefault="00EB00ED" w:rsidP="002235EB">
      <w:pPr>
        <w:tabs>
          <w:tab w:val="left" w:pos="5812"/>
        </w:tabs>
        <w:spacing w:after="0"/>
        <w:ind w:firstLine="284"/>
        <w:jc w:val="center"/>
        <w:rPr>
          <w:color w:val="000000" w:themeColor="text1"/>
          <w:sz w:val="24"/>
          <w:szCs w:val="24"/>
          <w:lang w:val="en-US"/>
        </w:rPr>
      </w:pPr>
    </w:p>
    <w:p w14:paraId="634F42CA" w14:textId="77777777" w:rsidR="00EB00ED" w:rsidRPr="002235EB" w:rsidRDefault="00EB00ED" w:rsidP="002235EB">
      <w:pPr>
        <w:tabs>
          <w:tab w:val="left" w:pos="5812"/>
        </w:tabs>
        <w:spacing w:after="0"/>
        <w:ind w:firstLine="284"/>
        <w:jc w:val="center"/>
        <w:rPr>
          <w:color w:val="000000" w:themeColor="text1"/>
          <w:sz w:val="24"/>
          <w:szCs w:val="24"/>
          <w:lang w:val="en-US"/>
        </w:rPr>
      </w:pPr>
    </w:p>
    <w:p w14:paraId="33BD5AD3" w14:textId="77777777" w:rsidR="00772EB2" w:rsidRPr="002235EB" w:rsidRDefault="00772EB2" w:rsidP="002235EB">
      <w:pPr>
        <w:tabs>
          <w:tab w:val="left" w:pos="5812"/>
        </w:tabs>
        <w:spacing w:after="0"/>
        <w:ind w:firstLine="284"/>
        <w:jc w:val="center"/>
        <w:rPr>
          <w:color w:val="000000" w:themeColor="text1"/>
          <w:sz w:val="24"/>
          <w:szCs w:val="24"/>
          <w:lang w:val="en-US"/>
        </w:rPr>
      </w:pPr>
    </w:p>
    <w:p w14:paraId="02520E66" w14:textId="1FB27BBA" w:rsidR="00772EB2" w:rsidRDefault="00772EB2" w:rsidP="002235EB">
      <w:pPr>
        <w:tabs>
          <w:tab w:val="left" w:pos="5812"/>
        </w:tabs>
        <w:spacing w:after="0"/>
        <w:ind w:firstLine="284"/>
        <w:jc w:val="center"/>
        <w:rPr>
          <w:color w:val="000000" w:themeColor="text1"/>
          <w:sz w:val="24"/>
          <w:szCs w:val="24"/>
          <w:lang w:val="en-US"/>
        </w:rPr>
      </w:pPr>
    </w:p>
    <w:p w14:paraId="1D415694" w14:textId="0D5219F5" w:rsidR="00FD0618" w:rsidRDefault="00FD0618" w:rsidP="002235EB">
      <w:pPr>
        <w:tabs>
          <w:tab w:val="left" w:pos="5812"/>
        </w:tabs>
        <w:spacing w:after="0"/>
        <w:ind w:firstLine="284"/>
        <w:jc w:val="center"/>
        <w:rPr>
          <w:color w:val="000000" w:themeColor="text1"/>
          <w:sz w:val="24"/>
          <w:szCs w:val="24"/>
          <w:lang w:val="en-US"/>
        </w:rPr>
      </w:pPr>
    </w:p>
    <w:p w14:paraId="21BA83D4" w14:textId="546781EA" w:rsidR="00FD0618" w:rsidRDefault="00FD0618" w:rsidP="002235EB">
      <w:pPr>
        <w:tabs>
          <w:tab w:val="left" w:pos="5812"/>
        </w:tabs>
        <w:spacing w:after="0"/>
        <w:ind w:firstLine="284"/>
        <w:jc w:val="center"/>
        <w:rPr>
          <w:color w:val="000000" w:themeColor="text1"/>
          <w:sz w:val="24"/>
          <w:szCs w:val="24"/>
          <w:lang w:val="en-US"/>
        </w:rPr>
      </w:pPr>
      <w:bookmarkStart w:id="43" w:name="_GoBack"/>
      <w:bookmarkEnd w:id="43"/>
    </w:p>
    <w:p w14:paraId="21EFC06E" w14:textId="4E0D7529" w:rsidR="00FD0618" w:rsidRDefault="00FD0618" w:rsidP="002235EB">
      <w:pPr>
        <w:tabs>
          <w:tab w:val="left" w:pos="5812"/>
        </w:tabs>
        <w:spacing w:after="0"/>
        <w:ind w:firstLine="284"/>
        <w:jc w:val="center"/>
        <w:rPr>
          <w:color w:val="000000" w:themeColor="text1"/>
          <w:sz w:val="24"/>
          <w:szCs w:val="24"/>
          <w:lang w:val="en-US"/>
        </w:rPr>
      </w:pPr>
    </w:p>
    <w:p w14:paraId="75548D38" w14:textId="06ABF19F" w:rsidR="00FD0618" w:rsidRDefault="00FD0618" w:rsidP="002235EB">
      <w:pPr>
        <w:tabs>
          <w:tab w:val="left" w:pos="5812"/>
        </w:tabs>
        <w:spacing w:after="0"/>
        <w:ind w:firstLine="284"/>
        <w:jc w:val="center"/>
        <w:rPr>
          <w:color w:val="000000" w:themeColor="text1"/>
          <w:sz w:val="24"/>
          <w:szCs w:val="24"/>
          <w:lang w:val="en-US"/>
        </w:rPr>
      </w:pPr>
    </w:p>
    <w:p w14:paraId="0D610C26" w14:textId="3E6A4395" w:rsidR="00FD0618" w:rsidRDefault="00FD0618" w:rsidP="002235EB">
      <w:pPr>
        <w:tabs>
          <w:tab w:val="left" w:pos="5812"/>
        </w:tabs>
        <w:spacing w:after="0"/>
        <w:ind w:firstLine="284"/>
        <w:jc w:val="center"/>
        <w:rPr>
          <w:color w:val="000000" w:themeColor="text1"/>
          <w:sz w:val="24"/>
          <w:szCs w:val="24"/>
          <w:lang w:val="en-US"/>
        </w:rPr>
      </w:pPr>
    </w:p>
    <w:p w14:paraId="0DAF8186" w14:textId="44B028E7" w:rsidR="00FD0618" w:rsidRDefault="00FD0618" w:rsidP="002235EB">
      <w:pPr>
        <w:tabs>
          <w:tab w:val="left" w:pos="5812"/>
        </w:tabs>
        <w:spacing w:after="0"/>
        <w:ind w:firstLine="284"/>
        <w:jc w:val="center"/>
        <w:rPr>
          <w:color w:val="000000" w:themeColor="text1"/>
          <w:sz w:val="24"/>
          <w:szCs w:val="24"/>
          <w:lang w:val="en-US"/>
        </w:rPr>
      </w:pPr>
    </w:p>
    <w:p w14:paraId="351DFD5C" w14:textId="1D07ED9B" w:rsidR="00FD0618" w:rsidRDefault="00FD0618" w:rsidP="002235EB">
      <w:pPr>
        <w:tabs>
          <w:tab w:val="left" w:pos="5812"/>
        </w:tabs>
        <w:spacing w:after="0"/>
        <w:ind w:firstLine="284"/>
        <w:jc w:val="center"/>
        <w:rPr>
          <w:color w:val="000000" w:themeColor="text1"/>
          <w:sz w:val="24"/>
          <w:szCs w:val="24"/>
          <w:lang w:val="en-US"/>
        </w:rPr>
      </w:pPr>
    </w:p>
    <w:p w14:paraId="5433158B" w14:textId="25E73587" w:rsidR="00FD0618" w:rsidRDefault="00FD0618" w:rsidP="002235EB">
      <w:pPr>
        <w:tabs>
          <w:tab w:val="left" w:pos="5812"/>
        </w:tabs>
        <w:spacing w:after="0"/>
        <w:ind w:firstLine="284"/>
        <w:jc w:val="center"/>
        <w:rPr>
          <w:color w:val="000000" w:themeColor="text1"/>
          <w:sz w:val="24"/>
          <w:szCs w:val="24"/>
          <w:lang w:val="en-US"/>
        </w:rPr>
      </w:pPr>
    </w:p>
    <w:p w14:paraId="31FD4A32" w14:textId="5341A9D3" w:rsidR="00FD0618" w:rsidRDefault="00FD0618" w:rsidP="002235EB">
      <w:pPr>
        <w:tabs>
          <w:tab w:val="left" w:pos="5812"/>
        </w:tabs>
        <w:spacing w:after="0"/>
        <w:ind w:firstLine="284"/>
        <w:jc w:val="center"/>
        <w:rPr>
          <w:color w:val="000000" w:themeColor="text1"/>
          <w:sz w:val="24"/>
          <w:szCs w:val="24"/>
          <w:lang w:val="en-US"/>
        </w:rPr>
      </w:pPr>
    </w:p>
    <w:p w14:paraId="191CF339" w14:textId="5D3F1543" w:rsidR="00FD0618" w:rsidRDefault="00FD0618" w:rsidP="002235EB">
      <w:pPr>
        <w:tabs>
          <w:tab w:val="left" w:pos="5812"/>
        </w:tabs>
        <w:spacing w:after="0"/>
        <w:ind w:firstLine="284"/>
        <w:jc w:val="center"/>
        <w:rPr>
          <w:color w:val="000000" w:themeColor="text1"/>
          <w:sz w:val="24"/>
          <w:szCs w:val="24"/>
          <w:lang w:val="en-US"/>
        </w:rPr>
      </w:pPr>
    </w:p>
    <w:p w14:paraId="581F8A46" w14:textId="06C5CE4F" w:rsidR="00FD0618" w:rsidRDefault="00FD0618" w:rsidP="002235EB">
      <w:pPr>
        <w:tabs>
          <w:tab w:val="left" w:pos="5812"/>
        </w:tabs>
        <w:spacing w:after="0"/>
        <w:ind w:firstLine="284"/>
        <w:jc w:val="center"/>
        <w:rPr>
          <w:color w:val="000000" w:themeColor="text1"/>
          <w:sz w:val="24"/>
          <w:szCs w:val="24"/>
          <w:lang w:val="en-US"/>
        </w:rPr>
      </w:pPr>
    </w:p>
    <w:p w14:paraId="6D88541C" w14:textId="67C41376" w:rsidR="00FD0618" w:rsidRDefault="00FD0618" w:rsidP="002235EB">
      <w:pPr>
        <w:tabs>
          <w:tab w:val="left" w:pos="5812"/>
        </w:tabs>
        <w:spacing w:after="0"/>
        <w:ind w:firstLine="284"/>
        <w:jc w:val="center"/>
        <w:rPr>
          <w:color w:val="000000" w:themeColor="text1"/>
          <w:sz w:val="24"/>
          <w:szCs w:val="24"/>
          <w:lang w:val="en-US"/>
        </w:rPr>
      </w:pPr>
    </w:p>
    <w:p w14:paraId="682B8E6D" w14:textId="2533D2FA" w:rsidR="00FD0618" w:rsidRDefault="00FD0618" w:rsidP="002235EB">
      <w:pPr>
        <w:tabs>
          <w:tab w:val="left" w:pos="5812"/>
        </w:tabs>
        <w:spacing w:after="0"/>
        <w:ind w:firstLine="284"/>
        <w:jc w:val="center"/>
        <w:rPr>
          <w:color w:val="000000" w:themeColor="text1"/>
          <w:sz w:val="24"/>
          <w:szCs w:val="24"/>
          <w:lang w:val="en-US"/>
        </w:rPr>
      </w:pPr>
    </w:p>
    <w:p w14:paraId="50317798" w14:textId="35C7EF40" w:rsidR="00FD0618" w:rsidRDefault="00FD0618" w:rsidP="002235EB">
      <w:pPr>
        <w:tabs>
          <w:tab w:val="left" w:pos="5812"/>
        </w:tabs>
        <w:spacing w:after="0"/>
        <w:ind w:firstLine="284"/>
        <w:jc w:val="center"/>
        <w:rPr>
          <w:color w:val="000000" w:themeColor="text1"/>
          <w:sz w:val="24"/>
          <w:szCs w:val="24"/>
          <w:lang w:val="en-US"/>
        </w:rPr>
      </w:pPr>
    </w:p>
    <w:p w14:paraId="52322A9D" w14:textId="44C59FC8" w:rsidR="00FD0618" w:rsidRDefault="00FD0618" w:rsidP="002235EB">
      <w:pPr>
        <w:tabs>
          <w:tab w:val="left" w:pos="5812"/>
        </w:tabs>
        <w:spacing w:after="0"/>
        <w:ind w:firstLine="284"/>
        <w:jc w:val="center"/>
        <w:rPr>
          <w:color w:val="000000" w:themeColor="text1"/>
          <w:sz w:val="24"/>
          <w:szCs w:val="24"/>
          <w:lang w:val="en-US"/>
        </w:rPr>
      </w:pPr>
    </w:p>
    <w:p w14:paraId="6C8F8A67" w14:textId="77777777" w:rsidR="00FD0618" w:rsidRPr="002235EB" w:rsidRDefault="00FD0618" w:rsidP="002235EB">
      <w:pPr>
        <w:tabs>
          <w:tab w:val="left" w:pos="5812"/>
        </w:tabs>
        <w:spacing w:after="0"/>
        <w:ind w:firstLine="284"/>
        <w:jc w:val="center"/>
        <w:rPr>
          <w:color w:val="000000" w:themeColor="text1"/>
          <w:sz w:val="24"/>
          <w:szCs w:val="24"/>
          <w:lang w:val="en-US"/>
        </w:rPr>
      </w:pPr>
    </w:p>
    <w:p w14:paraId="20FF05F2" w14:textId="77777777" w:rsidR="00772EB2" w:rsidRPr="002235EB" w:rsidRDefault="00772EB2" w:rsidP="002235EB">
      <w:pPr>
        <w:tabs>
          <w:tab w:val="left" w:pos="5812"/>
        </w:tabs>
        <w:spacing w:after="0"/>
        <w:ind w:firstLine="284"/>
        <w:jc w:val="center"/>
        <w:rPr>
          <w:color w:val="000000" w:themeColor="text1"/>
          <w:sz w:val="24"/>
          <w:szCs w:val="24"/>
          <w:lang w:val="en-US"/>
        </w:rPr>
      </w:pPr>
    </w:p>
    <w:p w14:paraId="7293D2CE" w14:textId="6A362C12" w:rsidR="00772EB2" w:rsidRPr="002235EB" w:rsidRDefault="00772EB2" w:rsidP="00FD0618">
      <w:pPr>
        <w:tabs>
          <w:tab w:val="left" w:pos="5812"/>
        </w:tabs>
        <w:spacing w:after="0"/>
        <w:jc w:val="center"/>
        <w:rPr>
          <w:color w:val="000000" w:themeColor="text1"/>
          <w:sz w:val="24"/>
          <w:szCs w:val="24"/>
          <w:lang w:val="en-US"/>
        </w:rPr>
      </w:pPr>
      <w:r w:rsidRPr="002235EB">
        <w:rPr>
          <w:color w:val="000000" w:themeColor="text1"/>
          <w:sz w:val="24"/>
          <w:szCs w:val="24"/>
          <w:lang w:val="en-US"/>
        </w:rPr>
        <w:t xml:space="preserve">Çapa imzalanıb: </w:t>
      </w:r>
      <w:r w:rsidR="006662C0" w:rsidRPr="002235EB">
        <w:rPr>
          <w:color w:val="000000" w:themeColor="text1"/>
          <w:sz w:val="24"/>
          <w:szCs w:val="24"/>
          <w:lang w:val="en-US"/>
        </w:rPr>
        <w:t xml:space="preserve">20 oktyabr </w:t>
      </w:r>
      <w:r w:rsidRPr="002235EB">
        <w:rPr>
          <w:color w:val="000000" w:themeColor="text1"/>
          <w:sz w:val="24"/>
          <w:szCs w:val="24"/>
          <w:lang w:val="en-US"/>
        </w:rPr>
        <w:t>2023-cü il</w:t>
      </w:r>
    </w:p>
    <w:p w14:paraId="2C0B1B07" w14:textId="77777777" w:rsidR="00772EB2" w:rsidRPr="002235EB" w:rsidRDefault="00772EB2" w:rsidP="00FD0618">
      <w:pPr>
        <w:widowControl w:val="0"/>
        <w:spacing w:after="0"/>
        <w:jc w:val="center"/>
        <w:rPr>
          <w:color w:val="000000" w:themeColor="text1"/>
          <w:sz w:val="24"/>
          <w:szCs w:val="24"/>
          <w:lang w:val="en-US"/>
        </w:rPr>
      </w:pPr>
    </w:p>
    <w:p w14:paraId="4118AE7D" w14:textId="77777777" w:rsidR="00772EB2" w:rsidRPr="002235EB" w:rsidRDefault="00772EB2" w:rsidP="00FD0618">
      <w:pPr>
        <w:widowControl w:val="0"/>
        <w:spacing w:after="0"/>
        <w:jc w:val="center"/>
        <w:rPr>
          <w:rFonts w:eastAsiaTheme="majorEastAsia"/>
          <w:bCs/>
          <w:color w:val="000000" w:themeColor="text1"/>
          <w:sz w:val="24"/>
          <w:szCs w:val="24"/>
          <w:lang w:val="en-US" w:eastAsia="x-none"/>
        </w:rPr>
      </w:pPr>
      <w:r w:rsidRPr="002235EB">
        <w:rPr>
          <w:color w:val="000000" w:themeColor="text1"/>
          <w:sz w:val="24"/>
          <w:szCs w:val="24"/>
          <w:lang w:val="en-US"/>
        </w:rPr>
        <w:t>Kağızın formatı:</w:t>
      </w:r>
      <w:r w:rsidRPr="002235EB">
        <w:rPr>
          <w:rFonts w:eastAsiaTheme="majorEastAsia"/>
          <w:bCs/>
          <w:color w:val="000000" w:themeColor="text1"/>
          <w:sz w:val="24"/>
          <w:szCs w:val="24"/>
          <w:lang w:val="en-US" w:eastAsia="x-none"/>
        </w:rPr>
        <w:t xml:space="preserve"> 60 x 84 1/16</w:t>
      </w:r>
    </w:p>
    <w:p w14:paraId="6AEACE2B" w14:textId="77777777" w:rsidR="00772EB2" w:rsidRPr="002235EB" w:rsidRDefault="00772EB2" w:rsidP="00FD0618">
      <w:pPr>
        <w:widowControl w:val="0"/>
        <w:spacing w:after="0"/>
        <w:jc w:val="center"/>
        <w:rPr>
          <w:color w:val="000000" w:themeColor="text1"/>
          <w:sz w:val="24"/>
          <w:szCs w:val="24"/>
          <w:lang w:val="en-US"/>
        </w:rPr>
      </w:pPr>
    </w:p>
    <w:p w14:paraId="4CF442E1" w14:textId="497AC606" w:rsidR="00772EB2" w:rsidRPr="002235EB" w:rsidRDefault="00772EB2" w:rsidP="00FD0618">
      <w:pPr>
        <w:widowControl w:val="0"/>
        <w:spacing w:after="0"/>
        <w:jc w:val="center"/>
        <w:rPr>
          <w:color w:val="000000" w:themeColor="text1"/>
          <w:sz w:val="24"/>
          <w:szCs w:val="24"/>
        </w:rPr>
      </w:pPr>
      <w:r w:rsidRPr="002235EB">
        <w:rPr>
          <w:color w:val="000000" w:themeColor="text1"/>
          <w:sz w:val="24"/>
          <w:szCs w:val="24"/>
        </w:rPr>
        <w:t xml:space="preserve">Həcm: </w:t>
      </w:r>
      <w:r w:rsidR="009D2196" w:rsidRPr="002235EB">
        <w:rPr>
          <w:color w:val="000000" w:themeColor="text1"/>
          <w:sz w:val="24"/>
          <w:szCs w:val="24"/>
          <w:lang w:val="az-Latn-AZ"/>
        </w:rPr>
        <w:t>4</w:t>
      </w:r>
      <w:r w:rsidR="009B5D38" w:rsidRPr="002235EB">
        <w:rPr>
          <w:color w:val="000000" w:themeColor="text1"/>
          <w:sz w:val="24"/>
          <w:szCs w:val="24"/>
          <w:lang w:val="az-Latn-AZ"/>
        </w:rPr>
        <w:t>6</w:t>
      </w:r>
      <w:r w:rsidR="000860DA">
        <w:rPr>
          <w:color w:val="000000" w:themeColor="text1"/>
          <w:sz w:val="24"/>
          <w:szCs w:val="24"/>
          <w:lang w:val="az-Latn-AZ"/>
        </w:rPr>
        <w:t>719</w:t>
      </w:r>
      <w:r w:rsidRPr="002235EB">
        <w:rPr>
          <w:color w:val="000000" w:themeColor="text1"/>
          <w:sz w:val="24"/>
          <w:szCs w:val="24"/>
        </w:rPr>
        <w:t xml:space="preserve"> işarə</w:t>
      </w:r>
    </w:p>
    <w:p w14:paraId="51B683EF" w14:textId="77777777" w:rsidR="00772EB2" w:rsidRPr="002235EB" w:rsidRDefault="00772EB2" w:rsidP="00FD0618">
      <w:pPr>
        <w:widowControl w:val="0"/>
        <w:spacing w:after="0"/>
        <w:jc w:val="center"/>
        <w:rPr>
          <w:color w:val="000000" w:themeColor="text1"/>
          <w:sz w:val="24"/>
          <w:szCs w:val="24"/>
        </w:rPr>
      </w:pPr>
    </w:p>
    <w:p w14:paraId="62B76571" w14:textId="0BE6DD6D" w:rsidR="00772EB2" w:rsidRPr="002235EB" w:rsidRDefault="00772EB2" w:rsidP="00FD0618">
      <w:pPr>
        <w:widowControl w:val="0"/>
        <w:spacing w:after="0"/>
        <w:jc w:val="center"/>
        <w:rPr>
          <w:rFonts w:eastAsia="Microsoft Sans Serif" w:cs="Times New Roman"/>
          <w:color w:val="000000" w:themeColor="text1"/>
          <w:sz w:val="24"/>
          <w:szCs w:val="24"/>
          <w:lang w:val="az"/>
        </w:rPr>
      </w:pPr>
      <w:r w:rsidRPr="002235EB">
        <w:rPr>
          <w:rFonts w:cs="Times New Roman"/>
          <w:noProof/>
          <w:sz w:val="24"/>
          <w:szCs w:val="24"/>
          <w:lang w:val="en-US"/>
        </w:rPr>
        <mc:AlternateContent>
          <mc:Choice Requires="wps">
            <w:drawing>
              <wp:anchor distT="0" distB="0" distL="114300" distR="114300" simplePos="0" relativeHeight="251706368" behindDoc="0" locked="0" layoutInCell="1" allowOverlap="1" wp14:anchorId="61AE59F1" wp14:editId="787392C2">
                <wp:simplePos x="0" y="0"/>
                <wp:positionH relativeFrom="margin">
                  <wp:align>center</wp:align>
                </wp:positionH>
                <wp:positionV relativeFrom="paragraph">
                  <wp:posOffset>341518</wp:posOffset>
                </wp:positionV>
                <wp:extent cx="286378" cy="286378"/>
                <wp:effectExtent l="0" t="0" r="0" b="0"/>
                <wp:wrapNone/>
                <wp:docPr id="3" name="Овал 3"/>
                <wp:cNvGraphicFramePr/>
                <a:graphic xmlns:a="http://schemas.openxmlformats.org/drawingml/2006/main">
                  <a:graphicData uri="http://schemas.microsoft.com/office/word/2010/wordprocessingShape">
                    <wps:wsp>
                      <wps:cNvSpPr/>
                      <wps:spPr>
                        <a:xfrm>
                          <a:off x="0" y="0"/>
                          <a:ext cx="286378" cy="28637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426ACA4" id="Овал 3" o:spid="_x0000_s1026" style="position:absolute;margin-left:0;margin-top:26.9pt;width:22.55pt;height:22.55pt;z-index:2517063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" fillcolor="white [3212]" stroked="f" strokeweight="1pt">
                <v:stroke joinstyle="miter"/>
                <w10:wrap anchorx="margin"/>
              </v:oval>
            </w:pict>
          </mc:Fallback>
        </mc:AlternateContent>
      </w:r>
      <w:r w:rsidRPr="002235EB">
        <w:rPr>
          <w:color w:val="000000" w:themeColor="text1"/>
          <w:sz w:val="24"/>
          <w:szCs w:val="24"/>
        </w:rPr>
        <w:t>Tiraj: 100</w:t>
      </w:r>
    </w:p>
    <w:sectPr w:rsidR="00772EB2" w:rsidRPr="002235EB" w:rsidSect="002235EB">
      <w:footerReference w:type="default" r:id="rId13"/>
      <w:pgSz w:w="8392" w:h="11907" w:code="192"/>
      <w:pgMar w:top="851" w:right="851" w:bottom="851"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07E1" w14:textId="77777777" w:rsidR="00DF2C96" w:rsidRDefault="00DF2C96" w:rsidP="00561A10">
      <w:pPr>
        <w:spacing w:after="0"/>
      </w:pPr>
      <w:r>
        <w:separator/>
      </w:r>
    </w:p>
  </w:endnote>
  <w:endnote w:type="continuationSeparator" w:id="0">
    <w:p w14:paraId="652217B9" w14:textId="77777777" w:rsidR="00DF2C96" w:rsidRDefault="00DF2C96" w:rsidP="00561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064217214"/>
      <w:docPartObj>
        <w:docPartGallery w:val="Page Numbers (Bottom of Page)"/>
        <w:docPartUnique/>
      </w:docPartObj>
    </w:sdtPr>
    <w:sdtEndPr>
      <w:rPr>
        <w:rFonts w:ascii="Times New Roman" w:hAnsi="Times New Roman" w:cs="Times New Roman"/>
        <w:noProof/>
      </w:rPr>
    </w:sdtEndPr>
    <w:sdtContent>
      <w:p w14:paraId="4BD9DDE3" w14:textId="3086F632" w:rsidR="001953D6" w:rsidRPr="00CB25A9" w:rsidRDefault="001953D6">
        <w:pPr>
          <w:pStyle w:val="a8"/>
          <w:jc w:val="center"/>
          <w:rPr>
            <w:rFonts w:ascii="Times New Roman" w:hAnsi="Times New Roman" w:cs="Times New Roman"/>
            <w:sz w:val="24"/>
            <w:szCs w:val="24"/>
          </w:rPr>
        </w:pPr>
        <w:r w:rsidRPr="00CB25A9">
          <w:rPr>
            <w:rFonts w:ascii="Times New Roman" w:hAnsi="Times New Roman" w:cs="Times New Roman"/>
            <w:sz w:val="24"/>
            <w:szCs w:val="24"/>
          </w:rPr>
          <w:fldChar w:fldCharType="begin"/>
        </w:r>
        <w:r w:rsidRPr="00CB25A9">
          <w:rPr>
            <w:rFonts w:ascii="Times New Roman" w:hAnsi="Times New Roman" w:cs="Times New Roman"/>
            <w:sz w:val="24"/>
            <w:szCs w:val="24"/>
          </w:rPr>
          <w:instrText xml:space="preserve"> PAGE   \* MERGEFORMAT </w:instrText>
        </w:r>
        <w:r w:rsidRPr="00CB25A9">
          <w:rPr>
            <w:rFonts w:ascii="Times New Roman" w:hAnsi="Times New Roman" w:cs="Times New Roman"/>
            <w:sz w:val="24"/>
            <w:szCs w:val="24"/>
          </w:rPr>
          <w:fldChar w:fldCharType="separate"/>
        </w:r>
        <w:r w:rsidR="00C479D0">
          <w:rPr>
            <w:rFonts w:ascii="Times New Roman" w:hAnsi="Times New Roman" w:cs="Times New Roman"/>
            <w:noProof/>
            <w:sz w:val="24"/>
            <w:szCs w:val="24"/>
          </w:rPr>
          <w:t>11</w:t>
        </w:r>
        <w:r w:rsidRPr="00CB25A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49514" w14:textId="77777777" w:rsidR="00DF2C96" w:rsidRDefault="00DF2C96" w:rsidP="00561A10">
      <w:pPr>
        <w:spacing w:after="0"/>
      </w:pPr>
      <w:r>
        <w:separator/>
      </w:r>
    </w:p>
  </w:footnote>
  <w:footnote w:type="continuationSeparator" w:id="0">
    <w:p w14:paraId="07A03730" w14:textId="77777777" w:rsidR="00DF2C96" w:rsidRDefault="00DF2C96" w:rsidP="00561A10">
      <w:pPr>
        <w:spacing w:after="0"/>
      </w:pPr>
      <w:r>
        <w:continuationSeparator/>
      </w:r>
    </w:p>
  </w:footnote>
  <w:footnote w:id="1">
    <w:p w14:paraId="7AB907E2" w14:textId="2BAC790F" w:rsidR="001953D6" w:rsidRPr="00B017CA" w:rsidRDefault="001953D6">
      <w:pPr>
        <w:pStyle w:val="ab"/>
        <w:rPr>
          <w:lang w:val="az-Latn-AZ"/>
        </w:rPr>
      </w:pPr>
      <w:r>
        <w:rPr>
          <w:rStyle w:val="ad"/>
        </w:rPr>
        <w:footnoteRef/>
      </w:r>
      <w:r>
        <w:t xml:space="preserve"> </w:t>
      </w:r>
      <w:r w:rsidRPr="002D1AE8">
        <w:rPr>
          <w:rFonts w:cs="Times New Roman"/>
          <w:lang w:val="az-Latn-AZ"/>
        </w:rPr>
        <w:t xml:space="preserve">Банк В.Р. Финансовый анализ, уч. </w:t>
      </w:r>
      <w:r w:rsidRPr="002D1AE8">
        <w:rPr>
          <w:rFonts w:cs="Times New Roman"/>
        </w:rPr>
        <w:t xml:space="preserve">Пособие / В.Р. Банк, Л.В. Тараскина. – Москва: ТК Велби, изд-во Проспект, </w:t>
      </w:r>
      <w:r w:rsidRPr="002D1AE8">
        <w:rPr>
          <w:rFonts w:cs="Times New Roman"/>
          <w:lang w:val="az-Latn-AZ"/>
        </w:rPr>
        <w:t xml:space="preserve">– </w:t>
      </w:r>
      <w:r w:rsidRPr="002D1AE8">
        <w:rPr>
          <w:rFonts w:cs="Times New Roman"/>
        </w:rPr>
        <w:t xml:space="preserve">2006, </w:t>
      </w:r>
      <w:r w:rsidRPr="002D1AE8">
        <w:rPr>
          <w:rFonts w:cs="Times New Roman"/>
          <w:lang w:val="az-Latn-AZ"/>
        </w:rPr>
        <w:t xml:space="preserve">– </w:t>
      </w:r>
      <w:r w:rsidRPr="002D1AE8">
        <w:rPr>
          <w:rFonts w:cs="Times New Roman"/>
        </w:rPr>
        <w:t>344 с.</w:t>
      </w:r>
      <w:r>
        <w:rPr>
          <w:rFonts w:cs="Times New Roman"/>
          <w:lang w:val="az-Latn-AZ"/>
        </w:rPr>
        <w:t xml:space="preserve">  c.91</w:t>
      </w:r>
    </w:p>
  </w:footnote>
  <w:footnote w:id="2">
    <w:p w14:paraId="6E5C0D8C" w14:textId="144EFFE6" w:rsidR="001953D6" w:rsidRPr="00B017CA" w:rsidRDefault="001953D6">
      <w:pPr>
        <w:pStyle w:val="ab"/>
        <w:rPr>
          <w:lang w:val="az-Latn-AZ"/>
        </w:rPr>
      </w:pPr>
      <w:r>
        <w:rPr>
          <w:rStyle w:val="ad"/>
        </w:rPr>
        <w:footnoteRef/>
      </w:r>
      <w:r>
        <w:t xml:space="preserve"> </w:t>
      </w:r>
      <w:r w:rsidRPr="00F6598E">
        <w:rPr>
          <w:rFonts w:cs="Times New Roman"/>
          <w:lang w:val="az-Latn-AZ"/>
        </w:rPr>
        <w:t>Шеремет А.Д. Методика финансового анализа / В.Д. Шеремет, Е.В. Негашев. – Москва: ИНФРА-М, – 2001, – 172 с.</w:t>
      </w:r>
      <w:r w:rsidRPr="00F6598E">
        <w:rPr>
          <w:rFonts w:cs="Times New Roman"/>
          <w:iCs/>
          <w:lang w:val="az-Latn-AZ"/>
        </w:rPr>
        <w:t xml:space="preserve"> c.124</w:t>
      </w:r>
    </w:p>
  </w:footnote>
  <w:footnote w:id="3">
    <w:p w14:paraId="5F5C747E" w14:textId="6B0ED918" w:rsidR="001953D6" w:rsidRPr="00B017CA" w:rsidRDefault="001953D6">
      <w:pPr>
        <w:pStyle w:val="ab"/>
        <w:rPr>
          <w:lang w:val="az-Latn-AZ"/>
        </w:rPr>
      </w:pPr>
      <w:r>
        <w:rPr>
          <w:rStyle w:val="ad"/>
        </w:rPr>
        <w:footnoteRef/>
      </w:r>
      <w:r>
        <w:t xml:space="preserve"> </w:t>
      </w:r>
      <w:r w:rsidRPr="002D1AE8">
        <w:rPr>
          <w:rFonts w:cs="Times New Roman"/>
          <w:lang w:val="az-Latn-AZ"/>
        </w:rPr>
        <w:t>Галушкина А. Оценка финансовой устойчивости промышленного предприятия // - Москва: Проблемы теории и практики управления. – 2010, № 20, – с.54-58. c.55</w:t>
      </w:r>
    </w:p>
  </w:footnote>
  <w:footnote w:id="4">
    <w:p w14:paraId="6E79E1A9" w14:textId="38243421" w:rsidR="001953D6" w:rsidRPr="00B017CA" w:rsidRDefault="001953D6">
      <w:pPr>
        <w:pStyle w:val="ab"/>
        <w:rPr>
          <w:lang w:val="az-Latn-AZ"/>
        </w:rPr>
      </w:pPr>
      <w:r>
        <w:rPr>
          <w:rStyle w:val="ad"/>
        </w:rPr>
        <w:footnoteRef/>
      </w:r>
      <w:r>
        <w:t xml:space="preserve"> </w:t>
      </w:r>
      <w:r w:rsidRPr="00F6598E">
        <w:rPr>
          <w:rFonts w:cs="Times New Roman"/>
          <w:lang w:val="az-Latn-AZ"/>
        </w:rPr>
        <w:t>Любушин Н.П. Анализ методов и моделей оценки финансовой устойчивости организации // – Москва: Финансовая устойчивость организации, – 2010, № 1, – с. 4-11. c.5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304"/>
    <w:multiLevelType w:val="hybridMultilevel"/>
    <w:tmpl w:val="63762B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C15C1"/>
    <w:multiLevelType w:val="hybridMultilevel"/>
    <w:tmpl w:val="727EA6A8"/>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B3ABF"/>
    <w:multiLevelType w:val="hybridMultilevel"/>
    <w:tmpl w:val="E5DCC006"/>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C0D60"/>
    <w:multiLevelType w:val="hybridMultilevel"/>
    <w:tmpl w:val="9F389A62"/>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607B1"/>
    <w:multiLevelType w:val="hybridMultilevel"/>
    <w:tmpl w:val="708649B8"/>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72F33"/>
    <w:multiLevelType w:val="hybridMultilevel"/>
    <w:tmpl w:val="51965A76"/>
    <w:lvl w:ilvl="0" w:tplc="0414C02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2F6941"/>
    <w:multiLevelType w:val="hybridMultilevel"/>
    <w:tmpl w:val="06344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644686"/>
    <w:multiLevelType w:val="hybridMultilevel"/>
    <w:tmpl w:val="C3B8188A"/>
    <w:lvl w:ilvl="0" w:tplc="4BC8B13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B6327D2"/>
    <w:multiLevelType w:val="hybridMultilevel"/>
    <w:tmpl w:val="5216A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271CB"/>
    <w:multiLevelType w:val="hybridMultilevel"/>
    <w:tmpl w:val="9684AD30"/>
    <w:lvl w:ilvl="0" w:tplc="E8C2F7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F6158E1"/>
    <w:multiLevelType w:val="hybridMultilevel"/>
    <w:tmpl w:val="E22C690C"/>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8060BE"/>
    <w:multiLevelType w:val="hybridMultilevel"/>
    <w:tmpl w:val="911C4B9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3C066811"/>
    <w:multiLevelType w:val="hybridMultilevel"/>
    <w:tmpl w:val="247AB4EC"/>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E47C71"/>
    <w:multiLevelType w:val="hybridMultilevel"/>
    <w:tmpl w:val="D8805E16"/>
    <w:lvl w:ilvl="0" w:tplc="7CC2A3F6">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59F43428"/>
    <w:multiLevelType w:val="hybridMultilevel"/>
    <w:tmpl w:val="5CA23F0E"/>
    <w:lvl w:ilvl="0" w:tplc="E55224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CE177C0"/>
    <w:multiLevelType w:val="hybridMultilevel"/>
    <w:tmpl w:val="9B385578"/>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DB23D0"/>
    <w:multiLevelType w:val="hybridMultilevel"/>
    <w:tmpl w:val="227E90CC"/>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2C02CA"/>
    <w:multiLevelType w:val="hybridMultilevel"/>
    <w:tmpl w:val="7D00D44E"/>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095F2B"/>
    <w:multiLevelType w:val="hybridMultilevel"/>
    <w:tmpl w:val="769CCB1A"/>
    <w:lvl w:ilvl="0" w:tplc="1E445748">
      <w:start w:val="1"/>
      <w:numFmt w:val="bullet"/>
      <w:lvlText w:val=""/>
      <w:lvlJc w:val="left"/>
      <w:pPr>
        <w:ind w:left="720" w:hanging="360"/>
      </w:pPr>
      <w:rPr>
        <w:rFonts w:ascii="Symbol" w:hAnsi="Symbol" w:hint="default"/>
      </w:rPr>
    </w:lvl>
    <w:lvl w:ilvl="1" w:tplc="4740DEDE">
      <w:start w:val="2"/>
      <w:numFmt w:val="bullet"/>
      <w:lvlText w:val="-"/>
      <w:lvlJc w:val="left"/>
      <w:pPr>
        <w:ind w:left="1440" w:hanging="360"/>
      </w:pPr>
      <w:rPr>
        <w:rFonts w:ascii="Times New Roman" w:eastAsia="MS Mincho"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7D5199"/>
    <w:multiLevelType w:val="hybridMultilevel"/>
    <w:tmpl w:val="092E6D62"/>
    <w:lvl w:ilvl="0" w:tplc="E6A4D21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FA019D"/>
    <w:multiLevelType w:val="hybridMultilevel"/>
    <w:tmpl w:val="41B04918"/>
    <w:lvl w:ilvl="0" w:tplc="1E445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8"/>
  </w:num>
  <w:num w:numId="5">
    <w:abstractNumId w:val="13"/>
  </w:num>
  <w:num w:numId="6">
    <w:abstractNumId w:val="11"/>
  </w:num>
  <w:num w:numId="7">
    <w:abstractNumId w:val="14"/>
  </w:num>
  <w:num w:numId="8">
    <w:abstractNumId w:val="5"/>
  </w:num>
  <w:num w:numId="9">
    <w:abstractNumId w:val="16"/>
  </w:num>
  <w:num w:numId="10">
    <w:abstractNumId w:val="10"/>
  </w:num>
  <w:num w:numId="11">
    <w:abstractNumId w:val="4"/>
  </w:num>
  <w:num w:numId="12">
    <w:abstractNumId w:val="2"/>
  </w:num>
  <w:num w:numId="13">
    <w:abstractNumId w:val="17"/>
  </w:num>
  <w:num w:numId="14">
    <w:abstractNumId w:val="12"/>
  </w:num>
  <w:num w:numId="15">
    <w:abstractNumId w:val="20"/>
  </w:num>
  <w:num w:numId="16">
    <w:abstractNumId w:val="0"/>
  </w:num>
  <w:num w:numId="17">
    <w:abstractNumId w:val="18"/>
  </w:num>
  <w:num w:numId="18">
    <w:abstractNumId w:val="9"/>
  </w:num>
  <w:num w:numId="19">
    <w:abstractNumId w:val="1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FF"/>
    <w:rsid w:val="00005B4D"/>
    <w:rsid w:val="000113AD"/>
    <w:rsid w:val="00014419"/>
    <w:rsid w:val="0001756E"/>
    <w:rsid w:val="00025449"/>
    <w:rsid w:val="00031273"/>
    <w:rsid w:val="00032454"/>
    <w:rsid w:val="00034C05"/>
    <w:rsid w:val="000352BB"/>
    <w:rsid w:val="0004154B"/>
    <w:rsid w:val="00042B26"/>
    <w:rsid w:val="000471E8"/>
    <w:rsid w:val="00055B04"/>
    <w:rsid w:val="00061B48"/>
    <w:rsid w:val="0006687C"/>
    <w:rsid w:val="00066A33"/>
    <w:rsid w:val="00073D1B"/>
    <w:rsid w:val="0007547D"/>
    <w:rsid w:val="00075E93"/>
    <w:rsid w:val="000860DA"/>
    <w:rsid w:val="00091E1C"/>
    <w:rsid w:val="000A2473"/>
    <w:rsid w:val="000A6A02"/>
    <w:rsid w:val="000C67B4"/>
    <w:rsid w:val="000D1BC7"/>
    <w:rsid w:val="000E0D37"/>
    <w:rsid w:val="000F1FD1"/>
    <w:rsid w:val="000F4BC2"/>
    <w:rsid w:val="00104043"/>
    <w:rsid w:val="00121C5C"/>
    <w:rsid w:val="00127375"/>
    <w:rsid w:val="0013383B"/>
    <w:rsid w:val="00135D6F"/>
    <w:rsid w:val="00136641"/>
    <w:rsid w:val="0014034E"/>
    <w:rsid w:val="0014505A"/>
    <w:rsid w:val="001622D9"/>
    <w:rsid w:val="00171D9D"/>
    <w:rsid w:val="00174F10"/>
    <w:rsid w:val="00182D5C"/>
    <w:rsid w:val="001859C4"/>
    <w:rsid w:val="001953D6"/>
    <w:rsid w:val="001A67AF"/>
    <w:rsid w:val="001A7060"/>
    <w:rsid w:val="001B5BA3"/>
    <w:rsid w:val="001C5D7D"/>
    <w:rsid w:val="001D65A4"/>
    <w:rsid w:val="001E122D"/>
    <w:rsid w:val="00210D88"/>
    <w:rsid w:val="00220468"/>
    <w:rsid w:val="0022174F"/>
    <w:rsid w:val="002235EB"/>
    <w:rsid w:val="002275BB"/>
    <w:rsid w:val="00231832"/>
    <w:rsid w:val="002379B9"/>
    <w:rsid w:val="0024240E"/>
    <w:rsid w:val="0025232F"/>
    <w:rsid w:val="0027008E"/>
    <w:rsid w:val="00270F4D"/>
    <w:rsid w:val="00274057"/>
    <w:rsid w:val="00283984"/>
    <w:rsid w:val="00297DAA"/>
    <w:rsid w:val="002B2389"/>
    <w:rsid w:val="002B58FB"/>
    <w:rsid w:val="002D1AE8"/>
    <w:rsid w:val="002D1B9F"/>
    <w:rsid w:val="002D5A5E"/>
    <w:rsid w:val="002D724E"/>
    <w:rsid w:val="002D7505"/>
    <w:rsid w:val="002E0BE5"/>
    <w:rsid w:val="002F448B"/>
    <w:rsid w:val="00306932"/>
    <w:rsid w:val="003525A1"/>
    <w:rsid w:val="00356478"/>
    <w:rsid w:val="0036208A"/>
    <w:rsid w:val="003B06F2"/>
    <w:rsid w:val="003D361D"/>
    <w:rsid w:val="003E0681"/>
    <w:rsid w:val="00406974"/>
    <w:rsid w:val="0042446F"/>
    <w:rsid w:val="004328E5"/>
    <w:rsid w:val="00433BB9"/>
    <w:rsid w:val="0044644B"/>
    <w:rsid w:val="00460252"/>
    <w:rsid w:val="00466E62"/>
    <w:rsid w:val="00475681"/>
    <w:rsid w:val="004777D9"/>
    <w:rsid w:val="0048279E"/>
    <w:rsid w:val="004836E9"/>
    <w:rsid w:val="00496D50"/>
    <w:rsid w:val="004A5A6D"/>
    <w:rsid w:val="004B1A58"/>
    <w:rsid w:val="004D1BE4"/>
    <w:rsid w:val="004D489B"/>
    <w:rsid w:val="004E0525"/>
    <w:rsid w:val="004E283F"/>
    <w:rsid w:val="004F2947"/>
    <w:rsid w:val="004F5325"/>
    <w:rsid w:val="004F5BD0"/>
    <w:rsid w:val="0050029F"/>
    <w:rsid w:val="00506E3B"/>
    <w:rsid w:val="00514748"/>
    <w:rsid w:val="00520233"/>
    <w:rsid w:val="0052646C"/>
    <w:rsid w:val="00552AF7"/>
    <w:rsid w:val="00556F96"/>
    <w:rsid w:val="00561A10"/>
    <w:rsid w:val="00571EF1"/>
    <w:rsid w:val="00584E2F"/>
    <w:rsid w:val="0058689A"/>
    <w:rsid w:val="00587A98"/>
    <w:rsid w:val="00595EE0"/>
    <w:rsid w:val="005A3A35"/>
    <w:rsid w:val="005B03A5"/>
    <w:rsid w:val="005B1833"/>
    <w:rsid w:val="005C6B34"/>
    <w:rsid w:val="005D037A"/>
    <w:rsid w:val="005D46E0"/>
    <w:rsid w:val="005D793B"/>
    <w:rsid w:val="005E231C"/>
    <w:rsid w:val="005F3D3D"/>
    <w:rsid w:val="00603F8F"/>
    <w:rsid w:val="00614DA1"/>
    <w:rsid w:val="00620186"/>
    <w:rsid w:val="00620517"/>
    <w:rsid w:val="006376DC"/>
    <w:rsid w:val="00646B5F"/>
    <w:rsid w:val="00650934"/>
    <w:rsid w:val="0065102C"/>
    <w:rsid w:val="00653C9C"/>
    <w:rsid w:val="006566A8"/>
    <w:rsid w:val="00662805"/>
    <w:rsid w:val="00664C57"/>
    <w:rsid w:val="00664D1A"/>
    <w:rsid w:val="006662C0"/>
    <w:rsid w:val="00670F78"/>
    <w:rsid w:val="0067662C"/>
    <w:rsid w:val="00677C18"/>
    <w:rsid w:val="0068281C"/>
    <w:rsid w:val="0068367E"/>
    <w:rsid w:val="00684023"/>
    <w:rsid w:val="0068704F"/>
    <w:rsid w:val="00690B50"/>
    <w:rsid w:val="006A29CE"/>
    <w:rsid w:val="006A37A2"/>
    <w:rsid w:val="006A3F35"/>
    <w:rsid w:val="006C0B77"/>
    <w:rsid w:val="006C6CD8"/>
    <w:rsid w:val="006D1A37"/>
    <w:rsid w:val="006E0AE2"/>
    <w:rsid w:val="006E6DB9"/>
    <w:rsid w:val="006F1393"/>
    <w:rsid w:val="006F48FD"/>
    <w:rsid w:val="00705573"/>
    <w:rsid w:val="0070581A"/>
    <w:rsid w:val="00716CAA"/>
    <w:rsid w:val="007301C0"/>
    <w:rsid w:val="00737F35"/>
    <w:rsid w:val="00752D93"/>
    <w:rsid w:val="007618DD"/>
    <w:rsid w:val="007725BA"/>
    <w:rsid w:val="00772EB2"/>
    <w:rsid w:val="007752EA"/>
    <w:rsid w:val="00781079"/>
    <w:rsid w:val="0078488A"/>
    <w:rsid w:val="007967DF"/>
    <w:rsid w:val="007A1C3C"/>
    <w:rsid w:val="007A3217"/>
    <w:rsid w:val="007C3A6B"/>
    <w:rsid w:val="007D1ABD"/>
    <w:rsid w:val="007E1831"/>
    <w:rsid w:val="007E2ECB"/>
    <w:rsid w:val="007E6925"/>
    <w:rsid w:val="007E7C18"/>
    <w:rsid w:val="007F001F"/>
    <w:rsid w:val="007F1D96"/>
    <w:rsid w:val="007F518A"/>
    <w:rsid w:val="00812100"/>
    <w:rsid w:val="00820504"/>
    <w:rsid w:val="008223AF"/>
    <w:rsid w:val="008242FF"/>
    <w:rsid w:val="00840790"/>
    <w:rsid w:val="0085288C"/>
    <w:rsid w:val="00862C41"/>
    <w:rsid w:val="00870751"/>
    <w:rsid w:val="0087124F"/>
    <w:rsid w:val="00884FD8"/>
    <w:rsid w:val="008971F4"/>
    <w:rsid w:val="008A2091"/>
    <w:rsid w:val="008A314D"/>
    <w:rsid w:val="008A7751"/>
    <w:rsid w:val="008B247C"/>
    <w:rsid w:val="008B3CFF"/>
    <w:rsid w:val="008B6E75"/>
    <w:rsid w:val="008C0C85"/>
    <w:rsid w:val="008E57C7"/>
    <w:rsid w:val="008F0128"/>
    <w:rsid w:val="00904353"/>
    <w:rsid w:val="00916438"/>
    <w:rsid w:val="00921589"/>
    <w:rsid w:val="00922C48"/>
    <w:rsid w:val="0094780B"/>
    <w:rsid w:val="00947D14"/>
    <w:rsid w:val="00951F5D"/>
    <w:rsid w:val="00955C14"/>
    <w:rsid w:val="00965CC8"/>
    <w:rsid w:val="00967A3C"/>
    <w:rsid w:val="0097164F"/>
    <w:rsid w:val="0097466F"/>
    <w:rsid w:val="00980BF6"/>
    <w:rsid w:val="00983CA1"/>
    <w:rsid w:val="00987E3B"/>
    <w:rsid w:val="009A4200"/>
    <w:rsid w:val="009A5A84"/>
    <w:rsid w:val="009B5D38"/>
    <w:rsid w:val="009C12B5"/>
    <w:rsid w:val="009C4014"/>
    <w:rsid w:val="009C6F7D"/>
    <w:rsid w:val="009D2196"/>
    <w:rsid w:val="009D6CE9"/>
    <w:rsid w:val="009E1771"/>
    <w:rsid w:val="009E6434"/>
    <w:rsid w:val="009F0935"/>
    <w:rsid w:val="009F2DF3"/>
    <w:rsid w:val="00A050C8"/>
    <w:rsid w:val="00A37904"/>
    <w:rsid w:val="00A41735"/>
    <w:rsid w:val="00A4488B"/>
    <w:rsid w:val="00A5603C"/>
    <w:rsid w:val="00A628ED"/>
    <w:rsid w:val="00A73B08"/>
    <w:rsid w:val="00A818B9"/>
    <w:rsid w:val="00A85755"/>
    <w:rsid w:val="00A95C8A"/>
    <w:rsid w:val="00AA1B0D"/>
    <w:rsid w:val="00AA61FF"/>
    <w:rsid w:val="00AA6DC8"/>
    <w:rsid w:val="00AB2D6C"/>
    <w:rsid w:val="00AB3199"/>
    <w:rsid w:val="00AC0BCF"/>
    <w:rsid w:val="00AE7DF5"/>
    <w:rsid w:val="00B017CA"/>
    <w:rsid w:val="00B12AA6"/>
    <w:rsid w:val="00B20FF8"/>
    <w:rsid w:val="00B31ADC"/>
    <w:rsid w:val="00B32EE9"/>
    <w:rsid w:val="00B36C86"/>
    <w:rsid w:val="00B46931"/>
    <w:rsid w:val="00B503B9"/>
    <w:rsid w:val="00B62019"/>
    <w:rsid w:val="00B74C60"/>
    <w:rsid w:val="00B915B7"/>
    <w:rsid w:val="00B91CE0"/>
    <w:rsid w:val="00B92884"/>
    <w:rsid w:val="00B97B8B"/>
    <w:rsid w:val="00BA133D"/>
    <w:rsid w:val="00BA692C"/>
    <w:rsid w:val="00BD001B"/>
    <w:rsid w:val="00C038C2"/>
    <w:rsid w:val="00C10EC9"/>
    <w:rsid w:val="00C222AC"/>
    <w:rsid w:val="00C2729F"/>
    <w:rsid w:val="00C30175"/>
    <w:rsid w:val="00C31067"/>
    <w:rsid w:val="00C4590A"/>
    <w:rsid w:val="00C479D0"/>
    <w:rsid w:val="00C5361F"/>
    <w:rsid w:val="00C60DD5"/>
    <w:rsid w:val="00C6498A"/>
    <w:rsid w:val="00C80F24"/>
    <w:rsid w:val="00C9387C"/>
    <w:rsid w:val="00C96B84"/>
    <w:rsid w:val="00CA7B2B"/>
    <w:rsid w:val="00CB25A9"/>
    <w:rsid w:val="00CC3C34"/>
    <w:rsid w:val="00CC474F"/>
    <w:rsid w:val="00CD4A94"/>
    <w:rsid w:val="00CF0D9D"/>
    <w:rsid w:val="00D043DE"/>
    <w:rsid w:val="00D5026F"/>
    <w:rsid w:val="00D6073C"/>
    <w:rsid w:val="00D633B0"/>
    <w:rsid w:val="00D6505A"/>
    <w:rsid w:val="00D961AA"/>
    <w:rsid w:val="00DA734D"/>
    <w:rsid w:val="00DB498F"/>
    <w:rsid w:val="00DC4249"/>
    <w:rsid w:val="00DF2B9C"/>
    <w:rsid w:val="00DF2C96"/>
    <w:rsid w:val="00DF3D75"/>
    <w:rsid w:val="00DF53D2"/>
    <w:rsid w:val="00E04F53"/>
    <w:rsid w:val="00E06686"/>
    <w:rsid w:val="00E07278"/>
    <w:rsid w:val="00E10C36"/>
    <w:rsid w:val="00E13C54"/>
    <w:rsid w:val="00E151F5"/>
    <w:rsid w:val="00E21F94"/>
    <w:rsid w:val="00E4088F"/>
    <w:rsid w:val="00E454DF"/>
    <w:rsid w:val="00E47EBE"/>
    <w:rsid w:val="00E513F1"/>
    <w:rsid w:val="00E513FB"/>
    <w:rsid w:val="00E66362"/>
    <w:rsid w:val="00E826EF"/>
    <w:rsid w:val="00E86E37"/>
    <w:rsid w:val="00E870DD"/>
    <w:rsid w:val="00E96FEA"/>
    <w:rsid w:val="00EA59DF"/>
    <w:rsid w:val="00EA69E5"/>
    <w:rsid w:val="00EB00ED"/>
    <w:rsid w:val="00EC3205"/>
    <w:rsid w:val="00EC3A96"/>
    <w:rsid w:val="00ED4AF3"/>
    <w:rsid w:val="00EE3F1E"/>
    <w:rsid w:val="00EE4070"/>
    <w:rsid w:val="00EF3A5D"/>
    <w:rsid w:val="00EF3DCA"/>
    <w:rsid w:val="00F00716"/>
    <w:rsid w:val="00F04F66"/>
    <w:rsid w:val="00F12C76"/>
    <w:rsid w:val="00F15CC0"/>
    <w:rsid w:val="00F17DAC"/>
    <w:rsid w:val="00F21CEE"/>
    <w:rsid w:val="00F232B5"/>
    <w:rsid w:val="00F32B51"/>
    <w:rsid w:val="00F335FA"/>
    <w:rsid w:val="00F338F9"/>
    <w:rsid w:val="00F363E4"/>
    <w:rsid w:val="00F36BAB"/>
    <w:rsid w:val="00F42E8F"/>
    <w:rsid w:val="00F54F76"/>
    <w:rsid w:val="00F64F90"/>
    <w:rsid w:val="00F6598E"/>
    <w:rsid w:val="00F65B6B"/>
    <w:rsid w:val="00F72ED3"/>
    <w:rsid w:val="00F80B4E"/>
    <w:rsid w:val="00F81304"/>
    <w:rsid w:val="00F95DFF"/>
    <w:rsid w:val="00FA5EDC"/>
    <w:rsid w:val="00FD0618"/>
    <w:rsid w:val="00FE497F"/>
    <w:rsid w:val="00FF27D7"/>
    <w:rsid w:val="00FF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3D7F0"/>
  <w15:chartTrackingRefBased/>
  <w15:docId w15:val="{36E62226-6B2B-43EB-B247-FD5D800A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44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References,Bullets,List Paragraph (numbered (a)),List_Paragraph,Multilevel para_II,Dot pt,List Paragraph Char Char Char,Indicator Text,Numbered Para 1,Számozott lista 1,List Paragraph1"/>
    <w:basedOn w:val="a"/>
    <w:link w:val="a5"/>
    <w:uiPriority w:val="34"/>
    <w:qFormat/>
    <w:rsid w:val="00274057"/>
    <w:pPr>
      <w:spacing w:line="259" w:lineRule="auto"/>
      <w:ind w:left="720"/>
      <w:contextualSpacing/>
    </w:pPr>
    <w:rPr>
      <w:rFonts w:asciiTheme="minorHAnsi" w:eastAsia="MS Mincho" w:hAnsiTheme="minorHAnsi"/>
      <w:sz w:val="22"/>
    </w:rPr>
  </w:style>
  <w:style w:type="paragraph" w:styleId="a6">
    <w:name w:val="header"/>
    <w:basedOn w:val="a"/>
    <w:link w:val="a7"/>
    <w:uiPriority w:val="99"/>
    <w:unhideWhenUsed/>
    <w:rsid w:val="00561A10"/>
    <w:pPr>
      <w:tabs>
        <w:tab w:val="center" w:pos="4677"/>
        <w:tab w:val="right" w:pos="9355"/>
      </w:tabs>
      <w:spacing w:after="0"/>
    </w:pPr>
    <w:rPr>
      <w:rFonts w:asciiTheme="minorHAnsi" w:eastAsia="MS Mincho" w:hAnsiTheme="minorHAnsi"/>
      <w:sz w:val="22"/>
    </w:rPr>
  </w:style>
  <w:style w:type="character" w:customStyle="1" w:styleId="a7">
    <w:name w:val="Верхний колонтитул Знак"/>
    <w:basedOn w:val="a0"/>
    <w:link w:val="a6"/>
    <w:uiPriority w:val="99"/>
    <w:rsid w:val="00561A10"/>
    <w:rPr>
      <w:rFonts w:eastAsia="MS Mincho"/>
    </w:rPr>
  </w:style>
  <w:style w:type="paragraph" w:styleId="a8">
    <w:name w:val="footer"/>
    <w:basedOn w:val="a"/>
    <w:link w:val="a9"/>
    <w:uiPriority w:val="99"/>
    <w:unhideWhenUsed/>
    <w:rsid w:val="00561A10"/>
    <w:pPr>
      <w:tabs>
        <w:tab w:val="center" w:pos="4677"/>
        <w:tab w:val="right" w:pos="9355"/>
      </w:tabs>
      <w:spacing w:after="0"/>
    </w:pPr>
    <w:rPr>
      <w:rFonts w:asciiTheme="minorHAnsi" w:eastAsia="MS Mincho" w:hAnsiTheme="minorHAnsi"/>
      <w:sz w:val="22"/>
    </w:rPr>
  </w:style>
  <w:style w:type="character" w:customStyle="1" w:styleId="a9">
    <w:name w:val="Нижний колонтитул Знак"/>
    <w:basedOn w:val="a0"/>
    <w:link w:val="a8"/>
    <w:uiPriority w:val="99"/>
    <w:rsid w:val="00561A10"/>
    <w:rPr>
      <w:rFonts w:eastAsia="MS Mincho"/>
    </w:rPr>
  </w:style>
  <w:style w:type="character" w:customStyle="1" w:styleId="A90">
    <w:name w:val="A9"/>
    <w:uiPriority w:val="99"/>
    <w:rsid w:val="00561A10"/>
    <w:rPr>
      <w:rFonts w:ascii="Times New Roman" w:hAnsi="Times New Roman" w:cs="Times New Roman"/>
      <w:color w:val="000000"/>
      <w:sz w:val="23"/>
      <w:szCs w:val="23"/>
    </w:rPr>
  </w:style>
  <w:style w:type="paragraph" w:customStyle="1" w:styleId="Pa5">
    <w:name w:val="Pa5"/>
    <w:basedOn w:val="a"/>
    <w:next w:val="a"/>
    <w:uiPriority w:val="99"/>
    <w:rsid w:val="00561A10"/>
    <w:pPr>
      <w:autoSpaceDE w:val="0"/>
      <w:autoSpaceDN w:val="0"/>
      <w:adjustRightInd w:val="0"/>
      <w:spacing w:after="0" w:line="221" w:lineRule="atLeast"/>
    </w:pPr>
    <w:rPr>
      <w:rFonts w:ascii="Segoe UI" w:hAnsi="Segoe UI" w:cs="Segoe UI"/>
      <w:sz w:val="24"/>
      <w:szCs w:val="24"/>
    </w:rPr>
  </w:style>
  <w:style w:type="character" w:styleId="aa">
    <w:name w:val="Hyperlink"/>
    <w:basedOn w:val="a0"/>
    <w:uiPriority w:val="99"/>
    <w:unhideWhenUsed/>
    <w:rsid w:val="00B32EE9"/>
    <w:rPr>
      <w:color w:val="0563C1" w:themeColor="hyperlink"/>
      <w:u w:val="single"/>
    </w:rPr>
  </w:style>
  <w:style w:type="character" w:customStyle="1" w:styleId="UnresolvedMention1">
    <w:name w:val="Unresolved Mention1"/>
    <w:basedOn w:val="a0"/>
    <w:uiPriority w:val="99"/>
    <w:semiHidden/>
    <w:unhideWhenUsed/>
    <w:rsid w:val="00B32EE9"/>
    <w:rPr>
      <w:color w:val="605E5C"/>
      <w:shd w:val="clear" w:color="auto" w:fill="E1DFDD"/>
    </w:rPr>
  </w:style>
  <w:style w:type="character" w:customStyle="1" w:styleId="a5">
    <w:name w:val="Абзац списка Знак"/>
    <w:aliases w:val="References Знак,Bullets Знак,List Paragraph (numbered (a)) Знак,List_Paragraph Знак,Multilevel para_II Знак,Dot pt Знак,List Paragraph Char Char Char Знак,Indicator Text Знак,Numbered Para 1 Знак,Számozott lista 1 Знак"/>
    <w:link w:val="a4"/>
    <w:uiPriority w:val="34"/>
    <w:locked/>
    <w:rsid w:val="00772EB2"/>
    <w:rPr>
      <w:rFonts w:eastAsia="MS Mincho"/>
    </w:rPr>
  </w:style>
  <w:style w:type="paragraph" w:styleId="ab">
    <w:name w:val="footnote text"/>
    <w:basedOn w:val="a"/>
    <w:link w:val="ac"/>
    <w:uiPriority w:val="99"/>
    <w:semiHidden/>
    <w:unhideWhenUsed/>
    <w:rsid w:val="00B017CA"/>
    <w:pPr>
      <w:spacing w:after="0"/>
    </w:pPr>
    <w:rPr>
      <w:sz w:val="20"/>
      <w:szCs w:val="20"/>
    </w:rPr>
  </w:style>
  <w:style w:type="character" w:customStyle="1" w:styleId="ac">
    <w:name w:val="Текст сноски Знак"/>
    <w:basedOn w:val="a0"/>
    <w:link w:val="ab"/>
    <w:uiPriority w:val="99"/>
    <w:semiHidden/>
    <w:rsid w:val="00B017CA"/>
    <w:rPr>
      <w:rFonts w:ascii="Times New Roman" w:hAnsi="Times New Roman"/>
      <w:sz w:val="20"/>
      <w:szCs w:val="20"/>
    </w:rPr>
  </w:style>
  <w:style w:type="character" w:styleId="ad">
    <w:name w:val="footnote reference"/>
    <w:basedOn w:val="a0"/>
    <w:uiPriority w:val="99"/>
    <w:semiHidden/>
    <w:unhideWhenUsed/>
    <w:rsid w:val="00B017CA"/>
    <w:rPr>
      <w:vertAlign w:val="superscript"/>
    </w:rPr>
  </w:style>
  <w:style w:type="paragraph" w:styleId="ae">
    <w:name w:val="Balloon Text"/>
    <w:basedOn w:val="a"/>
    <w:link w:val="af"/>
    <w:uiPriority w:val="99"/>
    <w:semiHidden/>
    <w:unhideWhenUsed/>
    <w:rsid w:val="001953D6"/>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195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684395">
      <w:bodyDiv w:val="1"/>
      <w:marLeft w:val="0"/>
      <w:marRight w:val="0"/>
      <w:marTop w:val="0"/>
      <w:marBottom w:val="0"/>
      <w:divBdr>
        <w:top w:val="none" w:sz="0" w:space="0" w:color="auto"/>
        <w:left w:val="none" w:sz="0" w:space="0" w:color="auto"/>
        <w:bottom w:val="none" w:sz="0" w:space="0" w:color="auto"/>
        <w:right w:val="none" w:sz="0" w:space="0" w:color="auto"/>
      </w:divBdr>
    </w:div>
    <w:div w:id="770779065">
      <w:bodyDiv w:val="1"/>
      <w:marLeft w:val="0"/>
      <w:marRight w:val="0"/>
      <w:marTop w:val="0"/>
      <w:marBottom w:val="0"/>
      <w:divBdr>
        <w:top w:val="none" w:sz="0" w:space="0" w:color="auto"/>
        <w:left w:val="none" w:sz="0" w:space="0" w:color="auto"/>
        <w:bottom w:val="none" w:sz="0" w:space="0" w:color="auto"/>
        <w:right w:val="none" w:sz="0" w:space="0" w:color="auto"/>
      </w:divBdr>
    </w:div>
    <w:div w:id="845947760">
      <w:bodyDiv w:val="1"/>
      <w:marLeft w:val="0"/>
      <w:marRight w:val="0"/>
      <w:marTop w:val="0"/>
      <w:marBottom w:val="0"/>
      <w:divBdr>
        <w:top w:val="none" w:sz="0" w:space="0" w:color="auto"/>
        <w:left w:val="none" w:sz="0" w:space="0" w:color="auto"/>
        <w:bottom w:val="none" w:sz="0" w:space="0" w:color="auto"/>
        <w:right w:val="none" w:sz="0" w:space="0" w:color="auto"/>
      </w:divBdr>
    </w:div>
    <w:div w:id="890534790">
      <w:bodyDiv w:val="1"/>
      <w:marLeft w:val="0"/>
      <w:marRight w:val="0"/>
      <w:marTop w:val="0"/>
      <w:marBottom w:val="0"/>
      <w:divBdr>
        <w:top w:val="none" w:sz="0" w:space="0" w:color="auto"/>
        <w:left w:val="none" w:sz="0" w:space="0" w:color="auto"/>
        <w:bottom w:val="none" w:sz="0" w:space="0" w:color="auto"/>
        <w:right w:val="none" w:sz="0" w:space="0" w:color="auto"/>
      </w:divBdr>
    </w:div>
    <w:div w:id="1787505648">
      <w:bodyDiv w:val="1"/>
      <w:marLeft w:val="0"/>
      <w:marRight w:val="0"/>
      <w:marTop w:val="0"/>
      <w:marBottom w:val="0"/>
      <w:divBdr>
        <w:top w:val="none" w:sz="0" w:space="0" w:color="auto"/>
        <w:left w:val="none" w:sz="0" w:space="0" w:color="auto"/>
        <w:bottom w:val="none" w:sz="0" w:space="0" w:color="auto"/>
        <w:right w:val="none" w:sz="0" w:space="0" w:color="auto"/>
      </w:divBdr>
    </w:div>
    <w:div w:id="1882325878">
      <w:bodyDiv w:val="1"/>
      <w:marLeft w:val="0"/>
      <w:marRight w:val="0"/>
      <w:marTop w:val="0"/>
      <w:marBottom w:val="0"/>
      <w:divBdr>
        <w:top w:val="none" w:sz="0" w:space="0" w:color="auto"/>
        <w:left w:val="none" w:sz="0" w:space="0" w:color="auto"/>
        <w:bottom w:val="none" w:sz="0" w:space="0" w:color="auto"/>
        <w:right w:val="none" w:sz="0" w:space="0" w:color="auto"/>
      </w:divBdr>
    </w:div>
    <w:div w:id="19851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u.edu.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Лист1!$C$1</c:f>
              <c:strCache>
                <c:ptCount val="1"/>
                <c:pt idx="0">
                  <c:v>sıra 1</c:v>
                </c:pt>
              </c:strCache>
            </c:strRef>
          </c:tx>
          <c:cat>
            <c:numRef>
              <c:f>Лист1!$B$2:$B$8</c:f>
              <c:numCache>
                <c:formatCode>General</c:formatCode>
                <c:ptCount val="7"/>
                <c:pt idx="0">
                  <c:v>2016</c:v>
                </c:pt>
                <c:pt idx="1">
                  <c:v>2017</c:v>
                </c:pt>
                <c:pt idx="2">
                  <c:v>2018</c:v>
                </c:pt>
                <c:pt idx="3">
                  <c:v>2019</c:v>
                </c:pt>
                <c:pt idx="4">
                  <c:v>2020</c:v>
                </c:pt>
                <c:pt idx="5">
                  <c:v>2021</c:v>
                </c:pt>
                <c:pt idx="6">
                  <c:v>2022</c:v>
                </c:pt>
              </c:numCache>
            </c:numRef>
          </c:cat>
          <c:val>
            <c:numRef>
              <c:f>Лист1!$C$2:$C$8</c:f>
              <c:numCache>
                <c:formatCode>General</c:formatCode>
                <c:ptCount val="7"/>
                <c:pt idx="0">
                  <c:v>915.1</c:v>
                </c:pt>
                <c:pt idx="1">
                  <c:v>827.7</c:v>
                </c:pt>
                <c:pt idx="2">
                  <c:v>822.9</c:v>
                </c:pt>
                <c:pt idx="3">
                  <c:v>753.3</c:v>
                </c:pt>
                <c:pt idx="4">
                  <c:v>736.8</c:v>
                </c:pt>
                <c:pt idx="5">
                  <c:v>3213.5</c:v>
                </c:pt>
                <c:pt idx="6">
                  <c:v>1550.7</c:v>
                </c:pt>
              </c:numCache>
            </c:numRef>
          </c:val>
          <c:smooth val="0"/>
          <c:extLst>
            <c:ext xmlns:c16="http://schemas.microsoft.com/office/drawing/2014/chart" uri="{C3380CC4-5D6E-409C-BE32-E72D297353CC}">
              <c16:uniqueId val="{00000000-E61E-456A-91BC-9272157C0FF8}"/>
            </c:ext>
          </c:extLst>
        </c:ser>
        <c:ser>
          <c:idx val="1"/>
          <c:order val="1"/>
          <c:tx>
            <c:strRef>
              <c:f>Лист1!$D$1</c:f>
              <c:strCache>
                <c:ptCount val="1"/>
                <c:pt idx="0">
                  <c:v>sıra 2</c:v>
                </c:pt>
              </c:strCache>
            </c:strRef>
          </c:tx>
          <c:cat>
            <c:numRef>
              <c:f>Лист1!$B$2:$B$8</c:f>
              <c:numCache>
                <c:formatCode>General</c:formatCode>
                <c:ptCount val="7"/>
                <c:pt idx="0">
                  <c:v>2016</c:v>
                </c:pt>
                <c:pt idx="1">
                  <c:v>2017</c:v>
                </c:pt>
                <c:pt idx="2">
                  <c:v>2018</c:v>
                </c:pt>
                <c:pt idx="3">
                  <c:v>2019</c:v>
                </c:pt>
                <c:pt idx="4">
                  <c:v>2020</c:v>
                </c:pt>
                <c:pt idx="5">
                  <c:v>2021</c:v>
                </c:pt>
                <c:pt idx="6">
                  <c:v>2022</c:v>
                </c:pt>
              </c:numCache>
            </c:numRef>
          </c:cat>
          <c:val>
            <c:numRef>
              <c:f>Лист1!$D$2:$D$8</c:f>
              <c:numCache>
                <c:formatCode>General</c:formatCode>
                <c:ptCount val="7"/>
                <c:pt idx="0">
                  <c:v>634.5</c:v>
                </c:pt>
                <c:pt idx="1">
                  <c:v>607.1</c:v>
                </c:pt>
                <c:pt idx="2">
                  <c:v>568.4</c:v>
                </c:pt>
                <c:pt idx="3">
                  <c:v>506.7</c:v>
                </c:pt>
                <c:pt idx="4">
                  <c:v>455.5</c:v>
                </c:pt>
                <c:pt idx="5">
                  <c:v>426.9</c:v>
                </c:pt>
                <c:pt idx="6">
                  <c:v>381.3</c:v>
                </c:pt>
              </c:numCache>
            </c:numRef>
          </c:val>
          <c:smooth val="0"/>
          <c:extLst>
            <c:ext xmlns:c16="http://schemas.microsoft.com/office/drawing/2014/chart" uri="{C3380CC4-5D6E-409C-BE32-E72D297353CC}">
              <c16:uniqueId val="{00000001-E61E-456A-91BC-9272157C0FF8}"/>
            </c:ext>
          </c:extLst>
        </c:ser>
        <c:ser>
          <c:idx val="2"/>
          <c:order val="2"/>
          <c:tx>
            <c:strRef>
              <c:f>Лист1!$E$1</c:f>
              <c:strCache>
                <c:ptCount val="1"/>
                <c:pt idx="0">
                  <c:v>sıra 3</c:v>
                </c:pt>
              </c:strCache>
            </c:strRef>
          </c:tx>
          <c:cat>
            <c:numRef>
              <c:f>Лист1!$B$2:$B$8</c:f>
              <c:numCache>
                <c:formatCode>General</c:formatCode>
                <c:ptCount val="7"/>
                <c:pt idx="0">
                  <c:v>2016</c:v>
                </c:pt>
                <c:pt idx="1">
                  <c:v>2017</c:v>
                </c:pt>
                <c:pt idx="2">
                  <c:v>2018</c:v>
                </c:pt>
                <c:pt idx="3">
                  <c:v>2019</c:v>
                </c:pt>
                <c:pt idx="4">
                  <c:v>2020</c:v>
                </c:pt>
                <c:pt idx="5">
                  <c:v>2021</c:v>
                </c:pt>
                <c:pt idx="6">
                  <c:v>2022</c:v>
                </c:pt>
              </c:numCache>
            </c:numRef>
          </c:cat>
          <c:val>
            <c:numRef>
              <c:f>Лист1!$E$2:$E$8</c:f>
              <c:numCache>
                <c:formatCode>General</c:formatCode>
                <c:ptCount val="7"/>
                <c:pt idx="0">
                  <c:v>20.149999999999999</c:v>
                </c:pt>
                <c:pt idx="1">
                  <c:v>17.7</c:v>
                </c:pt>
                <c:pt idx="2">
                  <c:v>14</c:v>
                </c:pt>
                <c:pt idx="3">
                  <c:v>12.7</c:v>
                </c:pt>
                <c:pt idx="4">
                  <c:v>11.6</c:v>
                </c:pt>
                <c:pt idx="5">
                  <c:v>9.6</c:v>
                </c:pt>
                <c:pt idx="6">
                  <c:v>8.9</c:v>
                </c:pt>
              </c:numCache>
            </c:numRef>
          </c:val>
          <c:smooth val="0"/>
          <c:extLst>
            <c:ext xmlns:c16="http://schemas.microsoft.com/office/drawing/2014/chart" uri="{C3380CC4-5D6E-409C-BE32-E72D297353CC}">
              <c16:uniqueId val="{00000002-E61E-456A-91BC-9272157C0FF8}"/>
            </c:ext>
          </c:extLst>
        </c:ser>
        <c:dLbls>
          <c:showLegendKey val="0"/>
          <c:showVal val="0"/>
          <c:showCatName val="0"/>
          <c:showSerName val="0"/>
          <c:showPercent val="0"/>
          <c:showBubbleSize val="0"/>
        </c:dLbls>
        <c:marker val="1"/>
        <c:smooth val="0"/>
        <c:axId val="203211520"/>
        <c:axId val="203213056"/>
      </c:lineChart>
      <c:catAx>
        <c:axId val="203211520"/>
        <c:scaling>
          <c:orientation val="minMax"/>
        </c:scaling>
        <c:delete val="0"/>
        <c:axPos val="b"/>
        <c:numFmt formatCode="General" sourceLinked="0"/>
        <c:majorTickMark val="none"/>
        <c:minorTickMark val="none"/>
        <c:tickLblPos val="nextTo"/>
        <c:crossAx val="203213056"/>
        <c:crosses val="autoZero"/>
        <c:auto val="1"/>
        <c:lblAlgn val="ctr"/>
        <c:lblOffset val="100"/>
        <c:noMultiLvlLbl val="0"/>
      </c:catAx>
      <c:valAx>
        <c:axId val="203213056"/>
        <c:scaling>
          <c:orientation val="minMax"/>
        </c:scaling>
        <c:delete val="0"/>
        <c:axPos val="l"/>
        <c:majorGridlines/>
        <c:title>
          <c:tx>
            <c:rich>
              <a:bodyPr/>
              <a:lstStyle/>
              <a:p>
                <a:pPr>
                  <a:defRPr/>
                </a:pPr>
                <a:r>
                  <a:rPr lang="en-US"/>
                  <a:t>Əsas fondların dəyəri, </a:t>
                </a:r>
                <a:endParaRPr lang="az-Latn-AZ"/>
              </a:p>
              <a:p>
                <a:pPr>
                  <a:defRPr/>
                </a:pPr>
                <a:r>
                  <a:rPr lang="en-US"/>
                  <a:t>min man.</a:t>
                </a:r>
              </a:p>
            </c:rich>
          </c:tx>
          <c:layout>
            <c:manualLayout>
              <c:xMode val="edge"/>
              <c:yMode val="edge"/>
              <c:x val="2.6674570243034972E-2"/>
              <c:y val="8.3400809716599189E-2"/>
            </c:manualLayout>
          </c:layout>
          <c:overlay val="0"/>
        </c:title>
        <c:numFmt formatCode="General" sourceLinked="1"/>
        <c:majorTickMark val="none"/>
        <c:minorTickMark val="none"/>
        <c:tickLblPos val="nextTo"/>
        <c:crossAx val="203211520"/>
        <c:crosses val="autoZero"/>
        <c:crossBetween val="between"/>
      </c:valAx>
      <c:dTable>
        <c:showHorzBorder val="1"/>
        <c:showVertBorder val="1"/>
        <c:showOutline val="1"/>
        <c:showKeys val="1"/>
      </c:dTable>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4D7EF-7BF8-471B-B4AE-A643E655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32</Pages>
  <Words>8689</Words>
  <Characters>49529</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AKU Metbee</cp:lastModifiedBy>
  <cp:revision>139</cp:revision>
  <cp:lastPrinted>2023-10-19T09:02:00Z</cp:lastPrinted>
  <dcterms:created xsi:type="dcterms:W3CDTF">2022-10-15T12:33:00Z</dcterms:created>
  <dcterms:modified xsi:type="dcterms:W3CDTF">2023-10-19T09:15:00Z</dcterms:modified>
</cp:coreProperties>
</file>